
<file path=[Content_Types].xml><?xml version="1.0" encoding="utf-8"?>
<Types xmlns="http://schemas.openxmlformats.org/package/2006/content-types">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wordprocessingml.document.main+xml" PartName="/word/document.xml"/>
  <Override ContentType="application/vnd.openxmlformats-officedocument.extended-properties+xml" PartName="/docProps/app.xml"/>
  <Override ContentType="application/vnd.openxmlformats-officedocument.theme+xml" PartName="/word/theme/theme1.xml"/>
  <Override ContentType="application/vnd.openxmlformats-officedocument.wordprocessingml.endnotes+xml" PartName="/word/endnotes.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package.core-properties+xml" PartName="/docProps/core.xml"/>
  <Override ContentType="application/vnd.openxmlformats-officedocument.wordprocessingml.numbering+xml" PartName="/word/numbering.xml"/>
  <Override ContentType="application/vnd.openxmlformats-officedocument.wordprocessingml.styles+xml" PartName="/word/styles.xml"/>
  <Default ContentType="image/svg+xml" Extension="svg"/>
  <Default ContentType="image/jpeg" Extension="jpeg"/>
  <Default ContentType="image/png" Extension="png"/>
  <Default ContentType="image/jpeg" Extension="jpg"/>
  <Default ContentType="image/gif" Extension="gif"/>
  <Default ContentType="application/xml" Extension="xml"/>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5"/>
        <w:pageBreakBefore w:val="off"/>
      </w:pPr>
      <w:r>
        <w:t>目    录</w:t>
      </w:r>
    </w:p>
    <w:p>
      <w:pPr>
        <w:pStyle w:val="Para 06"/>
      </w:pPr>
      <w:hyperlink w:anchor="Top_of_109_html">
        <w:r>
          <w:t>魔点智连云平台用户手册</w:t>
        </w:r>
      </w:hyperlink>
    </w:p>
    <w:p>
      <w:pPr>
        <w:pStyle w:val="Para 06"/>
      </w:pPr>
      <w:hyperlink w:anchor="Top_of_110_html">
        <w:r>
          <w:t>产品简介</w:t>
        </w:r>
      </w:hyperlink>
    </w:p>
    <w:p>
      <w:pPr>
        <w:pStyle w:val="1 Block"/>
      </w:pPr>
    </w:p>
    <w:p>
      <w:pPr>
        <w:pStyle w:val="Para 06"/>
      </w:pPr>
      <w:hyperlink w:anchor="Top_of_111_html">
        <w:r>
          <w:t>账号体系</w:t>
        </w:r>
      </w:hyperlink>
    </w:p>
    <w:p>
      <w:pPr>
        <w:pStyle w:val="1 Block"/>
      </w:pPr>
    </w:p>
    <w:p>
      <w:pPr>
        <w:pStyle w:val="Para 06"/>
      </w:pPr>
      <w:hyperlink w:anchor="Top_of_112_html">
        <w:r>
          <w:t>机构管理</w:t>
        </w:r>
      </w:hyperlink>
    </w:p>
    <w:p>
      <w:pPr>
        <w:pStyle w:val="1 Block"/>
      </w:pPr>
    </w:p>
    <w:p>
      <w:pPr>
        <w:pStyle w:val="Para 06"/>
      </w:pPr>
      <w:hyperlink w:anchor="Top_of_113_html">
        <w:r>
          <w:t>通讯录</w:t>
        </w:r>
      </w:hyperlink>
    </w:p>
    <w:p>
      <w:pPr>
        <w:pStyle w:val="1 Block"/>
      </w:pPr>
    </w:p>
    <w:p>
      <w:pPr>
        <w:pStyle w:val="Para 06"/>
      </w:pPr>
      <w:hyperlink w:anchor="Top_of_114_html">
        <w:r>
          <w:t>卡片管理</w:t>
        </w:r>
      </w:hyperlink>
    </w:p>
    <w:p>
      <w:pPr>
        <w:pStyle w:val="1 Block"/>
      </w:pPr>
    </w:p>
    <w:p>
      <w:pPr>
        <w:pStyle w:val="Para 06"/>
      </w:pPr>
      <w:hyperlink w:anchor="Top_of_124_html">
        <w:r>
          <w:t>空间档案</w:t>
        </w:r>
      </w:hyperlink>
    </w:p>
    <w:p>
      <w:pPr>
        <w:pStyle w:val="1 Block"/>
      </w:pPr>
    </w:p>
    <w:p>
      <w:pPr>
        <w:pStyle w:val="Para 06"/>
      </w:pPr>
      <w:hyperlink w:anchor="Top_of_115_html">
        <w:r>
          <w:t>设备管理</w:t>
        </w:r>
      </w:hyperlink>
    </w:p>
    <w:p>
      <w:pPr>
        <w:pStyle w:val="1 Block"/>
      </w:pPr>
    </w:p>
    <w:p>
      <w:pPr>
        <w:pStyle w:val="Para 06"/>
      </w:pPr>
      <w:hyperlink w:anchor="Top_of_116_html">
        <w:r>
          <w:t>门禁</w:t>
        </w:r>
      </w:hyperlink>
    </w:p>
    <w:p>
      <w:pPr>
        <w:pStyle w:val="1 Block"/>
      </w:pPr>
    </w:p>
    <w:p>
      <w:pPr>
        <w:pStyle w:val="Para 06"/>
      </w:pPr>
      <w:hyperlink w:anchor="Top_of_273_html">
        <w:r>
          <w:t>考勤</w:t>
        </w:r>
      </w:hyperlink>
    </w:p>
    <w:p>
      <w:pPr>
        <w:pStyle w:val="1 Block"/>
      </w:pPr>
    </w:p>
    <w:p>
      <w:pPr>
        <w:pStyle w:val="Para 06"/>
      </w:pPr>
      <w:hyperlink w:anchor="Top_of_118_html">
        <w:r>
          <w:t>访客</w:t>
        </w:r>
      </w:hyperlink>
    </w:p>
    <w:p>
      <w:pPr>
        <w:pStyle w:val="1 Block"/>
      </w:pPr>
    </w:p>
    <w:p>
      <w:pPr>
        <w:pStyle w:val="Para 06"/>
      </w:pPr>
      <w:hyperlink w:anchor="Top_of_119_html">
        <w:r>
          <w:t>会议室</w:t>
        </w:r>
      </w:hyperlink>
    </w:p>
    <w:p>
      <w:pPr>
        <w:pStyle w:val="1 Block"/>
      </w:pPr>
    </w:p>
    <w:p>
      <w:pPr>
        <w:pStyle w:val="Para 06"/>
      </w:pPr>
      <w:hyperlink w:anchor="Top_of_120_html">
        <w:r>
          <w:t>审批</w:t>
        </w:r>
      </w:hyperlink>
    </w:p>
    <w:p>
      <w:pPr>
        <w:pStyle w:val="1 Block"/>
      </w:pPr>
    </w:p>
    <w:p>
      <w:pPr>
        <w:pStyle w:val="Para 06"/>
      </w:pPr>
      <w:hyperlink w:anchor="Top_of_138_html">
        <w:r>
          <w:t>常见问题</w:t>
        </w:r>
      </w:hyperlink>
    </w:p>
    <w:p>
      <w:pPr>
        <w:pStyle w:val="Para 06"/>
      </w:pPr>
      <w:hyperlink w:anchor="Top_of_139_html">
        <w:r>
          <w:t>如何解绑并重置设备</w:t>
        </w:r>
      </w:hyperlink>
    </w:p>
    <w:p>
      <w:pPr>
        <w:pStyle w:val="1 Block"/>
      </w:pPr>
    </w:p>
    <w:p>
      <w:pPr>
        <w:pStyle w:val="Para 06"/>
      </w:pPr>
      <w:hyperlink w:anchor="Top_of_143_html">
        <w:r>
          <w:t>如何为设备配置网络</w:t>
        </w:r>
      </w:hyperlink>
    </w:p>
    <w:p>
      <w:pPr>
        <w:pStyle w:val="1 Block"/>
      </w:pPr>
    </w:p>
    <w:p>
      <w:bookmarkStart w:id="1" w:name="Top_of_109_html"/>
      <w:pPr>
        <w:pStyle w:val="Heading 1"/>
        <w:pageBreakBefore w:val="on"/>
      </w:pPr>
      <w:r>
        <w:t>魔点智连云平台用户手册</w:t>
      </w:r>
      <w:bookmarkEnd w:id="1"/>
    </w:p>
    <w:p>
      <w:bookmarkStart w:id="2" w:name="Chan_Pin_Jian_Jie__Zhang_Hao_Ti"/>
      <w:pPr>
        <w:pStyle w:val="Para 08"/>
      </w:pPr>
      <w:hyperlink r:id="rId206" w:tooltip="产品简介">
        <w:r>
          <w:t>产品简介</w:t>
        </w:r>
      </w:hyperlink>
      <w:bookmarkEnd w:id="2"/>
    </w:p>
    <w:p>
      <w:pPr>
        <w:pStyle w:val="Para 08"/>
      </w:pPr>
      <w:hyperlink r:id="rId207" w:tooltip="账号体系">
        <w:r>
          <w:t>账号体系</w:t>
        </w:r>
      </w:hyperlink>
    </w:p>
    <w:p>
      <w:pPr>
        <w:pStyle w:val="Para 08"/>
      </w:pPr>
      <w:hyperlink r:id="rId208" w:tooltip="机构设置">
        <w:r>
          <w:t>机构设置</w:t>
        </w:r>
      </w:hyperlink>
    </w:p>
    <w:p>
      <w:pPr>
        <w:pStyle w:val="Para 08"/>
      </w:pPr>
      <w:hyperlink r:id="rId209" w:tooltip="通讯录">
        <w:r>
          <w:t>通讯录</w:t>
        </w:r>
      </w:hyperlink>
    </w:p>
    <w:p>
      <w:pPr>
        <w:pStyle w:val="Para 08"/>
      </w:pPr>
      <w:hyperlink r:id="rId210" w:tooltip="卡片管理">
        <w:r>
          <w:t>卡片管理</w:t>
        </w:r>
      </w:hyperlink>
    </w:p>
    <w:p>
      <w:pPr>
        <w:pStyle w:val="Para 08"/>
      </w:pPr>
      <w:hyperlink r:id="rId211" w:tooltip="空间档案">
        <w:r>
          <w:t>空间档案</w:t>
        </w:r>
      </w:hyperlink>
    </w:p>
    <w:p>
      <w:pPr>
        <w:pStyle w:val="Para 08"/>
      </w:pPr>
      <w:hyperlink r:id="rId212" w:tooltip="设备管理">
        <w:r>
          <w:t>设备管理</w:t>
        </w:r>
      </w:hyperlink>
    </w:p>
    <w:p>
      <w:pPr>
        <w:pStyle w:val="Para 08"/>
      </w:pPr>
      <w:hyperlink r:id="rId213" w:tooltip="门禁">
        <w:r>
          <w:t>门禁</w:t>
        </w:r>
      </w:hyperlink>
    </w:p>
    <w:p>
      <w:pPr>
        <w:pStyle w:val="Para 08"/>
      </w:pPr>
      <w:hyperlink r:id="rId214">
        <w:r>
          <w:t>考勤</w:t>
        </w:r>
      </w:hyperlink>
    </w:p>
    <w:p>
      <w:pPr>
        <w:pStyle w:val="Para 08"/>
      </w:pPr>
      <w:hyperlink r:id="rId215" w:tooltip="访客">
        <w:r>
          <w:t>访客</w:t>
        </w:r>
      </w:hyperlink>
    </w:p>
    <w:p>
      <w:pPr>
        <w:pStyle w:val="Para 08"/>
      </w:pPr>
      <w:hyperlink r:id="rId216" w:tooltip="会议室">
        <w:r>
          <w:t>会议室</w:t>
        </w:r>
      </w:hyperlink>
    </w:p>
    <w:p>
      <w:pPr>
        <w:pStyle w:val="Para 08"/>
      </w:pPr>
      <w:hyperlink r:id="rId217" w:tooltip="审批">
        <w:r>
          <w:t>审批</w:t>
        </w:r>
      </w:hyperlink>
    </w:p>
    <w:p>
      <w:bookmarkStart w:id="3" w:name="Top_of_110_html"/>
      <w:pPr>
        <w:pStyle w:val="Heading 1"/>
        <w:pageBreakBefore w:val="on"/>
      </w:pPr>
      <w:r>
        <w:t>产品简介</w:t>
      </w:r>
      <w:bookmarkEnd w:id="3"/>
    </w:p>
    <w:p>
      <w:bookmarkStart w:id="4" w:name="1_Chan_Pin_Jian_Jie_1_1_Chan_Pin"/>
      <w:bookmarkStart w:id="5" w:name="1_Chan_Pin_Jian_Jie"/>
      <w:pPr>
        <w:pStyle w:val="Para 07"/>
      </w:pPr>
      <w:r>
        <w:rPr>
          <w:rStyle w:val="Text1"/>
        </w:rPr>
        <w:bookmarkStart w:id="6" w:name="1_Chan_Pin_Jian_Jie_1"/>
        <w:t/>
        <w:bookmarkEnd w:id="6"/>
      </w:r>
      <w:r>
        <w:t>1 产品简介</w:t>
      </w:r>
      <w:bookmarkEnd w:id="4"/>
      <w:bookmarkEnd w:id="5"/>
    </w:p>
    <w:p>
      <w:bookmarkStart w:id="7" w:name="1_1_Chan_Pin_Gai_Shu"/>
      <w:pPr>
        <w:pStyle w:val="Heading 2"/>
      </w:pPr>
      <w:r>
        <w:rPr>
          <w:rStyle w:val="Text1"/>
        </w:rPr>
        <w:bookmarkStart w:id="8" w:name="1_1_Chan_Pin_Gai_Shu_1"/>
        <w:t/>
        <w:bookmarkEnd w:id="8"/>
      </w:r>
      <w:r>
        <w:t>1.1 产品概述</w:t>
      </w:r>
      <w:bookmarkEnd w:id="7"/>
    </w:p>
    <w:p>
      <w:pPr>
        <w:pStyle w:val="Para 04"/>
      </w:pPr>
      <w:r>
        <w:t>魔点智连云平台，是针对智慧园区、智慧工厂、智慧高校等行业数字化改造推出的空间智能解决方案的平台端，采用云端部署方式，通过和智能设备完成整体的服务输出，实现门禁、考勤、会议室、审批、访客、梯控等多项智能业务，为各行业的业务应用进行AI赋能。</w:t>
      </w:r>
    </w:p>
    <w:p>
      <w:bookmarkStart w:id="9" w:name="1_2_Chan_Pin_Gong_Neng"/>
      <w:pPr>
        <w:pStyle w:val="Heading 2"/>
      </w:pPr>
      <w:r>
        <w:rPr>
          <w:rStyle w:val="Text1"/>
        </w:rPr>
        <w:bookmarkStart w:id="10" w:name="1_2_Chan_Pin_Gong_Neng_1"/>
        <w:t/>
        <w:bookmarkEnd w:id="10"/>
      </w:r>
      <w:r>
        <w:t>1.2 产品功能</w:t>
      </w:r>
      <w:bookmarkEnd w:id="9"/>
    </w:p>
    <w:p>
      <w:pPr>
        <w:numPr>
          <w:ilvl w:val="0"/>
          <w:numId w:val="79"/>
        </w:numPr>
        <w:pStyle w:val="Normal"/>
      </w:pPr>
      <w:r>
        <w:t>平台管理</w:t>
      </w:r>
    </w:p>
    <w:p>
      <w:pPr>
        <w:numPr>
          <w:ilvl w:val="0"/>
          <w:numId w:val="79"/>
        </w:numPr>
        <w:pStyle w:val="Normal"/>
      </w:pPr>
      <w:r>
        <w:t>门禁</w:t>
      </w:r>
    </w:p>
    <w:p>
      <w:pPr>
        <w:numPr>
          <w:ilvl w:val="0"/>
          <w:numId w:val="79"/>
        </w:numPr>
        <w:pStyle w:val="Normal"/>
      </w:pPr>
      <w:r>
        <w:t>访客</w:t>
      </w:r>
    </w:p>
    <w:p>
      <w:pPr>
        <w:numPr>
          <w:ilvl w:val="0"/>
          <w:numId w:val="79"/>
        </w:numPr>
        <w:pStyle w:val="Normal"/>
      </w:pPr>
      <w:r>
        <w:t>考勤</w:t>
      </w:r>
    </w:p>
    <w:p>
      <w:pPr>
        <w:numPr>
          <w:ilvl w:val="0"/>
          <w:numId w:val="79"/>
        </w:numPr>
        <w:pStyle w:val="Normal"/>
      </w:pPr>
      <w:r>
        <w:t>会议室</w:t>
      </w:r>
    </w:p>
    <w:p>
      <w:pPr>
        <w:numPr>
          <w:ilvl w:val="0"/>
          <w:numId w:val="79"/>
        </w:numPr>
        <w:pStyle w:val="Normal"/>
      </w:pPr>
      <w:r>
        <w:t>审批</w:t>
      </w:r>
    </w:p>
    <w:p>
      <w:bookmarkStart w:id="11" w:name="Top_of_111_html"/>
      <w:pPr>
        <w:pStyle w:val="Heading 1"/>
        <w:pageBreakBefore w:val="on"/>
      </w:pPr>
      <w:r>
        <w:t>账号体系</w:t>
      </w:r>
      <w:bookmarkEnd w:id="11"/>
    </w:p>
    <w:p>
      <w:bookmarkStart w:id="12" w:name="2_Zhang_Hao_Ti_Xi"/>
      <w:bookmarkStart w:id="13" w:name="2_Zhang_Hao_Ti_Xi_2_1_Zhang_Hao"/>
      <w:pPr>
        <w:pStyle w:val="Para 07"/>
      </w:pPr>
      <w:r>
        <w:rPr>
          <w:rStyle w:val="Text1"/>
        </w:rPr>
        <w:bookmarkStart w:id="14" w:name="2_Zhang_Hao_Ti_Xi_1"/>
        <w:t/>
        <w:bookmarkEnd w:id="14"/>
      </w:r>
      <w:r>
        <w:t>2 账号体系</w:t>
      </w:r>
      <w:bookmarkEnd w:id="12"/>
      <w:bookmarkEnd w:id="13"/>
    </w:p>
    <w:p>
      <w:bookmarkStart w:id="15" w:name="2_1_Zhang_Hao_Ti_Xi_Jie_Shao"/>
      <w:pPr>
        <w:pStyle w:val="Heading 2"/>
      </w:pPr>
      <w:r>
        <w:rPr>
          <w:rStyle w:val="Text1"/>
        </w:rPr>
        <w:bookmarkStart w:id="16" w:name="2_1_Zhang_Hao_Ti_Xi_Jie_Shao_1"/>
        <w:t/>
        <w:bookmarkEnd w:id="16"/>
      </w:r>
      <w:r>
        <w:t>2.1 账号体系介绍</w:t>
      </w:r>
      <w:bookmarkEnd w:id="15"/>
    </w:p>
    <w:p>
      <w:pPr>
        <w:pStyle w:val="Para 04"/>
      </w:pPr>
      <w:r>
        <w:t>账号体系包括：账号、密码、个人资料。</w:t>
      </w:r>
    </w:p>
    <w:p>
      <w:bookmarkStart w:id="17" w:name="2_2_Zhu_Ce_Zhang_Hao"/>
      <w:pPr>
        <w:pStyle w:val="Heading 2"/>
      </w:pPr>
      <w:r>
        <w:rPr>
          <w:rStyle w:val="Text1"/>
        </w:rPr>
        <w:bookmarkStart w:id="18" w:name="2_2_Zhu_Ce_Zhang_Hao_1"/>
        <w:t/>
        <w:bookmarkEnd w:id="18"/>
      </w:r>
      <w:r>
        <w:t>2.2 注册账号</w:t>
      </w:r>
      <w:bookmarkEnd w:id="17"/>
    </w:p>
    <w:p>
      <w:pPr>
        <w:pStyle w:val="Para 08"/>
      </w:pPr>
      <w:r>
        <w:rPr>
          <w:rStyle w:val="Text0"/>
        </w:rPr>
        <w:t>网页进入智能云平台（</w:t>
      </w:r>
      <w:hyperlink r:id="rId218">
        <w:r>
          <w:t>https://imagicube.moredian.com/#/login)。</w:t>
          <w:br w:clear="none"/>
        </w:r>
      </w:hyperlink>
      <w:r>
        <w:rPr>
          <w:rStyle w:val="Text0"/>
        </w:rPr>
        <w:t>在登录界面点击【立即注册】，进入注册账号界面。</w:t>
      </w:r>
    </w:p>
    <w:p>
      <w:pPr>
        <w:pStyle w:val="Para 01"/>
      </w:pPr>
      <w:r>
        <w:drawing>
          <wp:inline>
            <wp:extent cx="5727700" cy="3289300"/>
            <wp:effectExtent b="0" l="0" r="0" t="0"/>
            <wp:docPr descr="attach_17330e5db2720832.png" id="1" name="attach_17330e5db2720832.png"/>
            <wp:cNvGraphicFramePr>
              <a:graphicFrameLocks noChangeAspect="1"/>
            </wp:cNvGraphicFramePr>
            <a:graphic>
              <a:graphicData uri="http://schemas.openxmlformats.org/drawingml/2006/picture">
                <pic:pic>
                  <pic:nvPicPr>
                    <pic:cNvPr descr="attach_17330e5db2720832.png" id="0" name="attach_17330e5db2720832.png"/>
                    <pic:cNvPicPr/>
                  </pic:nvPicPr>
                  <pic:blipFill>
                    <a:blip r:embed="rId5"/>
                    <a:stretch>
                      <a:fillRect/>
                    </a:stretch>
                  </pic:blipFill>
                  <pic:spPr>
                    <a:xfrm>
                      <a:off x="0" y="0"/>
                      <a:ext cx="5727700" cy="3289300"/>
                    </a:xfrm>
                    <a:prstGeom prst="rect">
                      <a:avLst/>
                    </a:prstGeom>
                  </pic:spPr>
                </pic:pic>
              </a:graphicData>
            </a:graphic>
          </wp:inline>
        </w:drawing>
        <w:br w:clear="none"/>
      </w:r>
      <w:r>
        <w:rPr>
          <w:lang w:bidi="zh" w:eastAsia="zh" w:val="zh"/>
        </w:rPr>
        <w:t>图2-2-1 登录界面</w:t>
      </w:r>
    </w:p>
    <w:p>
      <w:pPr>
        <w:numPr>
          <w:ilvl w:val="0"/>
          <w:numId w:val="74"/>
        </w:numPr>
        <w:pStyle w:val="Normal"/>
      </w:pPr>
      <w:r>
        <w:t>输入用户名和密码，并再次输入密码进行确认。将滑块滑动至最右边，并勾选“我已阅读并同意《隐私政策》和《服务协议》”，点击【下一步】。</w:t>
      </w:r>
    </w:p>
    <w:p>
      <w:pPr>
        <w:numPr>
          <w:ilvl w:val="1"/>
          <w:numId w:val="74"/>
        </w:numPr>
        <w:pStyle w:val="Normal"/>
      </w:pPr>
      <w:r>
        <w:t>用户名为数字、字母、汉字的任意组合，不可为全数字，不可包含特殊字符，长度支持4-16位。</w:t>
      </w:r>
    </w:p>
    <w:p>
      <w:pPr>
        <w:numPr>
          <w:ilvl w:val="1"/>
          <w:numId w:val="74"/>
        </w:numPr>
        <w:pStyle w:val="Normal"/>
      </w:pPr>
      <w:r>
        <w:t>密码必须包含数字、小写字母、大写字母，且长度为8-20位字符，且不能与账号相同。(不支持特殊字符)。</w:t>
      </w:r>
    </w:p>
    <w:p>
      <w:pPr>
        <w:pStyle w:val="Para 01"/>
      </w:pPr>
      <w:r>
        <w:drawing>
          <wp:inline>
            <wp:extent cx="5727700" cy="3289300"/>
            <wp:effectExtent b="0" l="0" r="0" t="0"/>
            <wp:docPr descr="attach_17330eda8b949253.png" id="2" name="attach_17330eda8b949253.png"/>
            <wp:cNvGraphicFramePr>
              <a:graphicFrameLocks noChangeAspect="1"/>
            </wp:cNvGraphicFramePr>
            <a:graphic>
              <a:graphicData uri="http://schemas.openxmlformats.org/drawingml/2006/picture">
                <pic:pic>
                  <pic:nvPicPr>
                    <pic:cNvPr descr="attach_17330eda8b949253.png" id="0" name="attach_17330eda8b949253.png"/>
                    <pic:cNvPicPr/>
                  </pic:nvPicPr>
                  <pic:blipFill>
                    <a:blip r:embed="rId6"/>
                    <a:stretch>
                      <a:fillRect/>
                    </a:stretch>
                  </pic:blipFill>
                  <pic:spPr>
                    <a:xfrm>
                      <a:off x="0" y="0"/>
                      <a:ext cx="5727700" cy="3289300"/>
                    </a:xfrm>
                    <a:prstGeom prst="rect">
                      <a:avLst/>
                    </a:prstGeom>
                  </pic:spPr>
                </pic:pic>
              </a:graphicData>
            </a:graphic>
          </wp:inline>
        </w:drawing>
        <w:br w:clear="none"/>
      </w:r>
      <w:r>
        <w:rPr>
          <w:lang w:bidi="zh" w:eastAsia="zh" w:val="zh"/>
        </w:rPr>
        <w:t>图2-2-2 注册信息</w:t>
      </w:r>
    </w:p>
    <w:p>
      <w:pPr>
        <w:numPr>
          <w:ilvl w:val="0"/>
          <w:numId w:val="96"/>
        </w:numPr>
        <w:pStyle w:val="Normal"/>
      </w:pPr>
      <w:r>
        <w:t>手机验证：输入手机号码后，点击【获取验证码】。输入短信中的验证码和人员姓名，选择出生日期和性别，点击【确认】完成注册。</w:t>
      </w:r>
    </w:p>
    <w:p>
      <w:pPr>
        <w:pStyle w:val="Para 01"/>
      </w:pPr>
      <w:r>
        <w:drawing>
          <wp:inline>
            <wp:extent cx="5727700" cy="3289300"/>
            <wp:effectExtent b="0" l="0" r="0" t="0"/>
            <wp:docPr descr="attach_17330ef59475b114.png" id="3" name="attach_17330ef59475b114.png"/>
            <wp:cNvGraphicFramePr>
              <a:graphicFrameLocks noChangeAspect="1"/>
            </wp:cNvGraphicFramePr>
            <a:graphic>
              <a:graphicData uri="http://schemas.openxmlformats.org/drawingml/2006/picture">
                <pic:pic>
                  <pic:nvPicPr>
                    <pic:cNvPr descr="attach_17330ef59475b114.png" id="0" name="attach_17330ef59475b114.png"/>
                    <pic:cNvPicPr/>
                  </pic:nvPicPr>
                  <pic:blipFill>
                    <a:blip r:embed="rId7"/>
                    <a:stretch>
                      <a:fillRect/>
                    </a:stretch>
                  </pic:blipFill>
                  <pic:spPr>
                    <a:xfrm>
                      <a:off x="0" y="0"/>
                      <a:ext cx="5727700" cy="3289300"/>
                    </a:xfrm>
                    <a:prstGeom prst="rect">
                      <a:avLst/>
                    </a:prstGeom>
                  </pic:spPr>
                </pic:pic>
              </a:graphicData>
            </a:graphic>
          </wp:inline>
        </w:drawing>
        <w:br w:clear="none"/>
      </w:r>
      <w:r>
        <w:rPr>
          <w:lang w:bidi="zh" w:eastAsia="zh" w:val="zh"/>
        </w:rPr>
        <w:t>图2-2-3 手机验证</w:t>
      </w:r>
    </w:p>
    <w:p>
      <w:pPr>
        <w:numPr>
          <w:ilvl w:val="0"/>
          <w:numId w:val="107"/>
        </w:numPr>
        <w:pStyle w:val="Normal"/>
      </w:pPr>
      <w:r>
        <w:t>邮箱验证：输入邮箱地址后，点击【获取验证码】。输入邮件中的验证码和人员姓名，选择出生日期和性别，点击【确认】完成注册。</w:t>
      </w:r>
    </w:p>
    <w:p>
      <w:pPr>
        <w:pStyle w:val="Para 01"/>
      </w:pPr>
      <w:r>
        <w:drawing>
          <wp:inline>
            <wp:extent cx="5727700" cy="3289300"/>
            <wp:effectExtent b="0" l="0" r="0" t="0"/>
            <wp:docPr descr="attach_17330efa7d91a72e.png" id="4" name="attach_17330efa7d91a72e.png"/>
            <wp:cNvGraphicFramePr>
              <a:graphicFrameLocks noChangeAspect="1"/>
            </wp:cNvGraphicFramePr>
            <a:graphic>
              <a:graphicData uri="http://schemas.openxmlformats.org/drawingml/2006/picture">
                <pic:pic>
                  <pic:nvPicPr>
                    <pic:cNvPr descr="attach_17330efa7d91a72e.png" id="0" name="attach_17330efa7d91a72e.png"/>
                    <pic:cNvPicPr/>
                  </pic:nvPicPr>
                  <pic:blipFill>
                    <a:blip r:embed="rId8"/>
                    <a:stretch>
                      <a:fillRect/>
                    </a:stretch>
                  </pic:blipFill>
                  <pic:spPr>
                    <a:xfrm>
                      <a:off x="0" y="0"/>
                      <a:ext cx="5727700" cy="3289300"/>
                    </a:xfrm>
                    <a:prstGeom prst="rect">
                      <a:avLst/>
                    </a:prstGeom>
                  </pic:spPr>
                </pic:pic>
              </a:graphicData>
            </a:graphic>
          </wp:inline>
        </w:drawing>
        <w:br w:clear="none"/>
      </w:r>
      <w:r>
        <w:rPr>
          <w:lang w:bidi="zh" w:eastAsia="zh" w:val="zh"/>
        </w:rPr>
        <w:t>图2-2-4 邮箱验证</w:t>
      </w:r>
    </w:p>
    <w:p>
      <w:pPr>
        <w:numPr>
          <w:ilvl w:val="0"/>
          <w:numId w:val="117"/>
        </w:numPr>
        <w:pStyle w:val="Normal"/>
      </w:pPr>
      <w:r>
        <w:t>进入登录界面后，输入用户名/手机号码/邮箱和对应登录密码，点击【登录】，登录账号。</w:t>
      </w:r>
    </w:p>
    <w:p>
      <w:pPr>
        <w:pStyle w:val="Para 01"/>
      </w:pPr>
      <w:r>
        <w:drawing>
          <wp:inline>
            <wp:extent cx="5727700" cy="3289300"/>
            <wp:effectExtent b="0" l="0" r="0" t="0"/>
            <wp:docPr descr="attach_17330efd15c5e56a.png" id="5" name="attach_17330efd15c5e56a.png"/>
            <wp:cNvGraphicFramePr>
              <a:graphicFrameLocks noChangeAspect="1"/>
            </wp:cNvGraphicFramePr>
            <a:graphic>
              <a:graphicData uri="http://schemas.openxmlformats.org/drawingml/2006/picture">
                <pic:pic>
                  <pic:nvPicPr>
                    <pic:cNvPr descr="attach_17330efd15c5e56a.png" id="0" name="attach_17330efd15c5e56a.png"/>
                    <pic:cNvPicPr/>
                  </pic:nvPicPr>
                  <pic:blipFill>
                    <a:blip r:embed="rId9"/>
                    <a:stretch>
                      <a:fillRect/>
                    </a:stretch>
                  </pic:blipFill>
                  <pic:spPr>
                    <a:xfrm>
                      <a:off x="0" y="0"/>
                      <a:ext cx="5727700" cy="3289300"/>
                    </a:xfrm>
                    <a:prstGeom prst="rect">
                      <a:avLst/>
                    </a:prstGeom>
                  </pic:spPr>
                </pic:pic>
              </a:graphicData>
            </a:graphic>
          </wp:inline>
        </w:drawing>
        <w:br w:clear="none"/>
      </w:r>
      <w:r>
        <w:rPr>
          <w:lang w:bidi="zh" w:eastAsia="zh" w:val="zh"/>
        </w:rPr>
        <w:t>图2-2-5 登录界面</w:t>
      </w:r>
    </w:p>
    <w:p>
      <w:pPr>
        <w:numPr>
          <w:ilvl w:val="0"/>
          <w:numId w:val="132"/>
        </w:numPr>
        <w:pStyle w:val="Normal"/>
      </w:pPr>
      <w:r>
        <w:t>登录成功后，点击左侧菜单栏机构名称下方当前账号姓名的下拉菜单，可以进行进入个人中心、退出登录操作。</w:t>
      </w:r>
    </w:p>
    <w:p>
      <w:pPr>
        <w:pStyle w:val="Para 01"/>
      </w:pPr>
      <w:r>
        <w:drawing>
          <wp:inline>
            <wp:extent cx="2197100" cy="3670300"/>
            <wp:effectExtent b="0" l="0" r="0" t="0"/>
            <wp:docPr descr="attach_174133dbd804c200.jpg" id="6" name="attach_174133dbd804c200.jpg"/>
            <wp:cNvGraphicFramePr>
              <a:graphicFrameLocks noChangeAspect="1"/>
            </wp:cNvGraphicFramePr>
            <a:graphic>
              <a:graphicData uri="http://schemas.openxmlformats.org/drawingml/2006/picture">
                <pic:pic>
                  <pic:nvPicPr>
                    <pic:cNvPr descr="attach_174133dbd804c200.jpg" id="0" name="attach_174133dbd804c200.jpg"/>
                    <pic:cNvPicPr/>
                  </pic:nvPicPr>
                  <pic:blipFill>
                    <a:blip r:embed="rId10"/>
                    <a:stretch>
                      <a:fillRect/>
                    </a:stretch>
                  </pic:blipFill>
                  <pic:spPr>
                    <a:xfrm>
                      <a:off x="0" y="0"/>
                      <a:ext cx="2197100" cy="3670300"/>
                    </a:xfrm>
                    <a:prstGeom prst="rect">
                      <a:avLst/>
                    </a:prstGeom>
                  </pic:spPr>
                </pic:pic>
              </a:graphicData>
            </a:graphic>
          </wp:inline>
        </w:drawing>
        <w:br w:clear="none"/>
      </w:r>
      <w:r>
        <w:rPr>
          <w:lang w:bidi="zh" w:eastAsia="zh" w:val="zh"/>
        </w:rPr>
        <w:t>图2-2-2 个人中心入口</w:t>
      </w:r>
    </w:p>
    <w:p>
      <w:pPr>
        <w:numPr>
          <w:ilvl w:val="0"/>
          <w:numId w:val="146"/>
        </w:numPr>
        <w:pStyle w:val="Normal"/>
      </w:pPr>
      <w:r>
        <w:t>点击【个人中心】，进入个人中心界面。</w:t>
      </w:r>
    </w:p>
    <w:p>
      <w:pPr>
        <w:pStyle w:val="Para 01"/>
      </w:pPr>
      <w:r>
        <w:drawing>
          <wp:inline>
            <wp:extent cx="5727700" cy="3289300"/>
            <wp:effectExtent b="0" l="0" r="0" t="0"/>
            <wp:docPr descr="attach_17330efee824852d.png" id="7" name="attach_17330efee824852d.png"/>
            <wp:cNvGraphicFramePr>
              <a:graphicFrameLocks noChangeAspect="1"/>
            </wp:cNvGraphicFramePr>
            <a:graphic>
              <a:graphicData uri="http://schemas.openxmlformats.org/drawingml/2006/picture">
                <pic:pic>
                  <pic:nvPicPr>
                    <pic:cNvPr descr="attach_17330efee824852d.png" id="0" name="attach_17330efee824852d.png"/>
                    <pic:cNvPicPr/>
                  </pic:nvPicPr>
                  <pic:blipFill>
                    <a:blip r:embed="rId11"/>
                    <a:stretch>
                      <a:fillRect/>
                    </a:stretch>
                  </pic:blipFill>
                  <pic:spPr>
                    <a:xfrm>
                      <a:off x="0" y="0"/>
                      <a:ext cx="5727700" cy="3289300"/>
                    </a:xfrm>
                    <a:prstGeom prst="rect">
                      <a:avLst/>
                    </a:prstGeom>
                  </pic:spPr>
                </pic:pic>
              </a:graphicData>
            </a:graphic>
          </wp:inline>
        </w:drawing>
        <w:br w:clear="none"/>
      </w:r>
      <w:r>
        <w:rPr>
          <w:lang w:bidi="zh" w:eastAsia="zh" w:val="zh"/>
        </w:rPr>
        <w:t>图2-2-7 个人中心</w:t>
      </w:r>
    </w:p>
    <w:p>
      <w:bookmarkStart w:id="19" w:name="2_3_Zhang_Hao_She_Zhi"/>
      <w:pPr>
        <w:pStyle w:val="Heading 2"/>
      </w:pPr>
      <w:r>
        <w:rPr>
          <w:rStyle w:val="Text1"/>
        </w:rPr>
        <w:bookmarkStart w:id="20" w:name="2_3_Zhang_Hao_She_Zhi_1"/>
        <w:t/>
        <w:bookmarkEnd w:id="20"/>
      </w:r>
      <w:r>
        <w:t>2.3 账号设置</w:t>
      </w:r>
      <w:bookmarkEnd w:id="19"/>
    </w:p>
    <w:p>
      <w:pPr>
        <w:pStyle w:val="Para 04"/>
      </w:pPr>
      <w:r>
        <w:t>登录进个人中心，点击左上角姓名下方的【账号设置】；或点击右上角的姓名，在下拉列表中选择【账号设置】。</w:t>
      </w:r>
    </w:p>
    <w:p>
      <w:pPr>
        <w:pStyle w:val="Para 01"/>
      </w:pPr>
      <w:r>
        <w:drawing>
          <wp:inline>
            <wp:extent cx="5727700" cy="3289300"/>
            <wp:effectExtent b="0" l="0" r="0" t="0"/>
            <wp:docPr descr="attach_17330f0091c60197.png" id="8" name="attach_17330f0091c60197.png"/>
            <wp:cNvGraphicFramePr>
              <a:graphicFrameLocks noChangeAspect="1"/>
            </wp:cNvGraphicFramePr>
            <a:graphic>
              <a:graphicData uri="http://schemas.openxmlformats.org/drawingml/2006/picture">
                <pic:pic>
                  <pic:nvPicPr>
                    <pic:cNvPr descr="attach_17330f0091c60197.png" id="0" name="attach_17330f0091c60197.png"/>
                    <pic:cNvPicPr/>
                  </pic:nvPicPr>
                  <pic:blipFill>
                    <a:blip r:embed="rId12"/>
                    <a:stretch>
                      <a:fillRect/>
                    </a:stretch>
                  </pic:blipFill>
                  <pic:spPr>
                    <a:xfrm>
                      <a:off x="0" y="0"/>
                      <a:ext cx="5727700" cy="3289300"/>
                    </a:xfrm>
                    <a:prstGeom prst="rect">
                      <a:avLst/>
                    </a:prstGeom>
                  </pic:spPr>
                </pic:pic>
              </a:graphicData>
            </a:graphic>
          </wp:inline>
        </w:drawing>
        <w:br w:clear="none"/>
      </w:r>
      <w:r>
        <w:rPr>
          <w:lang w:bidi="zh" w:eastAsia="zh" w:val="zh"/>
        </w:rPr>
        <w:t>图2-3-1 前往账号设置</w:t>
      </w:r>
    </w:p>
    <w:p>
      <w:bookmarkStart w:id="21" w:name="2_3_1_Xiu_Gai_Zi_Liao"/>
      <w:pPr>
        <w:pStyle w:val="Heading 3"/>
      </w:pPr>
      <w:r>
        <w:rPr>
          <w:rStyle w:val="Text1"/>
        </w:rPr>
        <w:bookmarkStart w:id="22" w:name="2_3_1_Xiu_Gai_Zi_Liao_1"/>
        <w:t/>
        <w:bookmarkEnd w:id="22"/>
      </w:r>
      <w:r>
        <w:t>2.3.1 修改资料</w:t>
      </w:r>
      <w:bookmarkEnd w:id="21"/>
    </w:p>
    <w:p>
      <w:pPr>
        <w:pStyle w:val="Para 04"/>
      </w:pPr>
      <w:r>
        <w:t>可以进行上传人脸，修改姓名、性别和出生日期。修改后不影响各个机构的资料。</w:t>
      </w:r>
    </w:p>
    <w:p>
      <w:pPr>
        <w:pStyle w:val="Para 01"/>
      </w:pPr>
      <w:r>
        <w:drawing>
          <wp:inline>
            <wp:extent cx="5727700" cy="3289300"/>
            <wp:effectExtent b="0" l="0" r="0" t="0"/>
            <wp:docPr descr="attach_17330f0255c6db7c.png" id="9" name="attach_17330f0255c6db7c.png"/>
            <wp:cNvGraphicFramePr>
              <a:graphicFrameLocks noChangeAspect="1"/>
            </wp:cNvGraphicFramePr>
            <a:graphic>
              <a:graphicData uri="http://schemas.openxmlformats.org/drawingml/2006/picture">
                <pic:pic>
                  <pic:nvPicPr>
                    <pic:cNvPr descr="attach_17330f0255c6db7c.png" id="0" name="attach_17330f0255c6db7c.png"/>
                    <pic:cNvPicPr/>
                  </pic:nvPicPr>
                  <pic:blipFill>
                    <a:blip r:embed="rId13"/>
                    <a:stretch>
                      <a:fillRect/>
                    </a:stretch>
                  </pic:blipFill>
                  <pic:spPr>
                    <a:xfrm>
                      <a:off x="0" y="0"/>
                      <a:ext cx="5727700" cy="3289300"/>
                    </a:xfrm>
                    <a:prstGeom prst="rect">
                      <a:avLst/>
                    </a:prstGeom>
                  </pic:spPr>
                </pic:pic>
              </a:graphicData>
            </a:graphic>
          </wp:inline>
        </w:drawing>
        <w:br w:clear="none"/>
      </w:r>
      <w:r>
        <w:rPr>
          <w:lang w:bidi="zh" w:eastAsia="zh" w:val="zh"/>
        </w:rPr>
        <w:t>图2-3-2 修改资料</w:t>
      </w:r>
    </w:p>
    <w:p>
      <w:bookmarkStart w:id="23" w:name="2_3_2_Geng_Huan_Shou_Ji_Hao_Ma"/>
      <w:pPr>
        <w:pStyle w:val="Heading 3"/>
      </w:pPr>
      <w:r>
        <w:rPr>
          <w:rStyle w:val="Text1"/>
        </w:rPr>
        <w:bookmarkStart w:id="24" w:name="2_3_2_Geng_Huan_Shou_Ji_Hao_Ma_1"/>
        <w:t/>
        <w:bookmarkEnd w:id="24"/>
      </w:r>
      <w:r>
        <w:t>2.3.2 更换手机号码</w:t>
      </w:r>
      <w:bookmarkEnd w:id="23"/>
    </w:p>
    <w:p>
      <w:pPr>
        <w:pStyle w:val="Para 04"/>
      </w:pPr>
      <w:r>
        <w:t>更换手机号码后，登录手机号码和通讯录号码均变更。</w:t>
      </w:r>
    </w:p>
    <w:p>
      <w:pPr>
        <w:numPr>
          <w:ilvl w:val="0"/>
          <w:numId w:val="61"/>
        </w:numPr>
        <w:pStyle w:val="Normal"/>
      </w:pPr>
      <w:r>
        <w:t>点击【更换手机号码】。</w:t>
      </w:r>
    </w:p>
    <w:p>
      <w:pPr>
        <w:pStyle w:val="Para 01"/>
      </w:pPr>
      <w:r>
        <w:drawing>
          <wp:inline>
            <wp:extent cx="5727700" cy="3289300"/>
            <wp:effectExtent b="0" l="0" r="0" t="0"/>
            <wp:docPr descr="attach_17330f04ec654259.png" id="10" name="attach_17330f04ec654259.png"/>
            <wp:cNvGraphicFramePr>
              <a:graphicFrameLocks noChangeAspect="1"/>
            </wp:cNvGraphicFramePr>
            <a:graphic>
              <a:graphicData uri="http://schemas.openxmlformats.org/drawingml/2006/picture">
                <pic:pic>
                  <pic:nvPicPr>
                    <pic:cNvPr descr="attach_17330f04ec654259.png" id="0" name="attach_17330f04ec654259.png"/>
                    <pic:cNvPicPr/>
                  </pic:nvPicPr>
                  <pic:blipFill>
                    <a:blip r:embed="rId14"/>
                    <a:stretch>
                      <a:fillRect/>
                    </a:stretch>
                  </pic:blipFill>
                  <pic:spPr>
                    <a:xfrm>
                      <a:off x="0" y="0"/>
                      <a:ext cx="5727700" cy="3289300"/>
                    </a:xfrm>
                    <a:prstGeom prst="rect">
                      <a:avLst/>
                    </a:prstGeom>
                  </pic:spPr>
                </pic:pic>
              </a:graphicData>
            </a:graphic>
          </wp:inline>
        </w:drawing>
        <w:br w:clear="none"/>
      </w:r>
      <w:r>
        <w:rPr>
          <w:lang w:bidi="zh" w:eastAsia="zh" w:val="zh"/>
        </w:rPr>
        <w:t>图2-3-3 更换手机号码</w:t>
      </w:r>
    </w:p>
    <w:p>
      <w:pPr>
        <w:numPr>
          <w:ilvl w:val="0"/>
          <w:numId w:val="24"/>
        </w:numPr>
        <w:pStyle w:val="Normal"/>
      </w:pPr>
      <w:r>
        <w:t>验证原密码和新手机号码，验证完成后即完成更换手机号码。</w:t>
      </w:r>
    </w:p>
    <w:p>
      <w:pPr>
        <w:pStyle w:val="Para 01"/>
      </w:pPr>
      <w:r>
        <w:drawing>
          <wp:inline>
            <wp:extent cx="5727700" cy="3289300"/>
            <wp:effectExtent b="0" l="0" r="0" t="0"/>
            <wp:docPr descr="attach_17330f06e5f15601.png" id="11" name="attach_17330f06e5f15601.png"/>
            <wp:cNvGraphicFramePr>
              <a:graphicFrameLocks noChangeAspect="1"/>
            </wp:cNvGraphicFramePr>
            <a:graphic>
              <a:graphicData uri="http://schemas.openxmlformats.org/drawingml/2006/picture">
                <pic:pic>
                  <pic:nvPicPr>
                    <pic:cNvPr descr="attach_17330f06e5f15601.png" id="0" name="attach_17330f06e5f15601.png"/>
                    <pic:cNvPicPr/>
                  </pic:nvPicPr>
                  <pic:blipFill>
                    <a:blip r:embed="rId15"/>
                    <a:stretch>
                      <a:fillRect/>
                    </a:stretch>
                  </pic:blipFill>
                  <pic:spPr>
                    <a:xfrm>
                      <a:off x="0" y="0"/>
                      <a:ext cx="5727700" cy="3289300"/>
                    </a:xfrm>
                    <a:prstGeom prst="rect">
                      <a:avLst/>
                    </a:prstGeom>
                  </pic:spPr>
                </pic:pic>
              </a:graphicData>
            </a:graphic>
          </wp:inline>
        </w:drawing>
        <w:br w:clear="none"/>
      </w:r>
      <w:r>
        <w:rPr>
          <w:lang w:bidi="zh" w:eastAsia="zh" w:val="zh"/>
        </w:rPr>
        <w:t>图2-3-4 验证原密码</w:t>
      </w:r>
    </w:p>
    <w:p>
      <w:pPr>
        <w:pStyle w:val="Para 09"/>
      </w:pPr>
      <w:r>
        <w:br w:clear="none"/>
      </w:r>
    </w:p>
    <w:p>
      <w:pPr>
        <w:pStyle w:val="Para 01"/>
      </w:pPr>
      <w:r>
        <w:drawing>
          <wp:inline>
            <wp:extent cx="5727700" cy="3289300"/>
            <wp:effectExtent b="0" l="0" r="0" t="0"/>
            <wp:docPr descr="attach_17330f088a0ad45a.png" id="12" name="attach_17330f088a0ad45a.png"/>
            <wp:cNvGraphicFramePr>
              <a:graphicFrameLocks noChangeAspect="1"/>
            </wp:cNvGraphicFramePr>
            <a:graphic>
              <a:graphicData uri="http://schemas.openxmlformats.org/drawingml/2006/picture">
                <pic:pic>
                  <pic:nvPicPr>
                    <pic:cNvPr descr="attach_17330f088a0ad45a.png" id="0" name="attach_17330f088a0ad45a.png"/>
                    <pic:cNvPicPr/>
                  </pic:nvPicPr>
                  <pic:blipFill>
                    <a:blip r:embed="rId16"/>
                    <a:stretch>
                      <a:fillRect/>
                    </a:stretch>
                  </pic:blipFill>
                  <pic:spPr>
                    <a:xfrm>
                      <a:off x="0" y="0"/>
                      <a:ext cx="5727700" cy="3289300"/>
                    </a:xfrm>
                    <a:prstGeom prst="rect">
                      <a:avLst/>
                    </a:prstGeom>
                  </pic:spPr>
                </pic:pic>
              </a:graphicData>
            </a:graphic>
          </wp:inline>
        </w:drawing>
        <w:br w:clear="none"/>
      </w:r>
      <w:r>
        <w:rPr>
          <w:lang w:bidi="zh" w:eastAsia="zh" w:val="zh"/>
        </w:rPr>
        <w:t>图2-3-5 验证手机号码</w:t>
      </w:r>
    </w:p>
    <w:p>
      <w:bookmarkStart w:id="25" w:name="2_3_3_Geng_Huan_You_Xiang"/>
      <w:pPr>
        <w:pStyle w:val="Heading 3"/>
      </w:pPr>
      <w:r>
        <w:rPr>
          <w:rStyle w:val="Text1"/>
        </w:rPr>
        <w:bookmarkStart w:id="26" w:name="2_3_3_Geng_Huan_You_Xiang_1"/>
        <w:t/>
        <w:bookmarkEnd w:id="26"/>
      </w:r>
      <w:r>
        <w:t>2.3.3 更换邮箱</w:t>
      </w:r>
      <w:bookmarkEnd w:id="25"/>
    </w:p>
    <w:p>
      <w:pPr>
        <w:pStyle w:val="Para 04"/>
      </w:pPr>
      <w:r>
        <w:t>更换邮箱后，登录邮箱和通讯录邮箱均改变。</w:t>
      </w:r>
    </w:p>
    <w:p>
      <w:pPr>
        <w:numPr>
          <w:ilvl w:val="0"/>
          <w:numId w:val="41"/>
        </w:numPr>
        <w:pStyle w:val="Normal"/>
      </w:pPr>
      <w:r>
        <w:t>点击【更换邮箱】。</w:t>
      </w:r>
    </w:p>
    <w:p>
      <w:pPr>
        <w:pStyle w:val="Para 01"/>
      </w:pPr>
      <w:r>
        <w:drawing>
          <wp:inline>
            <wp:extent cx="5727700" cy="3289300"/>
            <wp:effectExtent b="0" l="0" r="0" t="0"/>
            <wp:docPr descr="attach_17330f0a055b523b.png" id="13" name="attach_17330f0a055b523b.png"/>
            <wp:cNvGraphicFramePr>
              <a:graphicFrameLocks noChangeAspect="1"/>
            </wp:cNvGraphicFramePr>
            <a:graphic>
              <a:graphicData uri="http://schemas.openxmlformats.org/drawingml/2006/picture">
                <pic:pic>
                  <pic:nvPicPr>
                    <pic:cNvPr descr="attach_17330f0a055b523b.png" id="0" name="attach_17330f0a055b523b.png"/>
                    <pic:cNvPicPr/>
                  </pic:nvPicPr>
                  <pic:blipFill>
                    <a:blip r:embed="rId17"/>
                    <a:stretch>
                      <a:fillRect/>
                    </a:stretch>
                  </pic:blipFill>
                  <pic:spPr>
                    <a:xfrm>
                      <a:off x="0" y="0"/>
                      <a:ext cx="5727700" cy="3289300"/>
                    </a:xfrm>
                    <a:prstGeom prst="rect">
                      <a:avLst/>
                    </a:prstGeom>
                  </pic:spPr>
                </pic:pic>
              </a:graphicData>
            </a:graphic>
          </wp:inline>
        </w:drawing>
        <w:br w:clear="none"/>
      </w:r>
      <w:r>
        <w:rPr>
          <w:lang w:bidi="zh" w:eastAsia="zh" w:val="zh"/>
        </w:rPr>
        <w:t>图2-3-6 更换邮箱</w:t>
      </w:r>
    </w:p>
    <w:p>
      <w:pPr>
        <w:numPr>
          <w:ilvl w:val="0"/>
          <w:numId w:val="49"/>
        </w:numPr>
        <w:pStyle w:val="Normal"/>
      </w:pPr>
      <w:r>
        <w:t>验证原密码和新邮箱，验证完成后即完成更换手机号码。</w:t>
      </w:r>
    </w:p>
    <w:p>
      <w:pPr>
        <w:pStyle w:val="Para 01"/>
      </w:pPr>
      <w:r>
        <w:drawing>
          <wp:inline>
            <wp:extent cx="5727700" cy="3289300"/>
            <wp:effectExtent b="0" l="0" r="0" t="0"/>
            <wp:docPr descr="attach_17330f0b6c2ad9e9.png" id="14" name="attach_17330f0b6c2ad9e9.png"/>
            <wp:cNvGraphicFramePr>
              <a:graphicFrameLocks noChangeAspect="1"/>
            </wp:cNvGraphicFramePr>
            <a:graphic>
              <a:graphicData uri="http://schemas.openxmlformats.org/drawingml/2006/picture">
                <pic:pic>
                  <pic:nvPicPr>
                    <pic:cNvPr descr="attach_17330f0b6c2ad9e9.png" id="0" name="attach_17330f0b6c2ad9e9.png"/>
                    <pic:cNvPicPr/>
                  </pic:nvPicPr>
                  <pic:blipFill>
                    <a:blip r:embed="rId18"/>
                    <a:stretch>
                      <a:fillRect/>
                    </a:stretch>
                  </pic:blipFill>
                  <pic:spPr>
                    <a:xfrm>
                      <a:off x="0" y="0"/>
                      <a:ext cx="5727700" cy="3289300"/>
                    </a:xfrm>
                    <a:prstGeom prst="rect">
                      <a:avLst/>
                    </a:prstGeom>
                  </pic:spPr>
                </pic:pic>
              </a:graphicData>
            </a:graphic>
          </wp:inline>
        </w:drawing>
        <w:br w:clear="none"/>
      </w:r>
      <w:r>
        <w:rPr>
          <w:lang w:bidi="zh" w:eastAsia="zh" w:val="zh"/>
        </w:rPr>
        <w:t>图2-3-7 验证原密码</w:t>
      </w:r>
    </w:p>
    <w:p>
      <w:pPr>
        <w:pStyle w:val="Para 09"/>
      </w:pPr>
      <w:r>
        <w:br w:clear="none"/>
      </w:r>
    </w:p>
    <w:p>
      <w:pPr>
        <w:pStyle w:val="Para 01"/>
      </w:pPr>
      <w:r>
        <w:drawing>
          <wp:inline>
            <wp:extent cx="5727700" cy="3289300"/>
            <wp:effectExtent b="0" l="0" r="0" t="0"/>
            <wp:docPr descr="attach_17330f0d2028579d.png" id="15" name="attach_17330f0d2028579d.png"/>
            <wp:cNvGraphicFramePr>
              <a:graphicFrameLocks noChangeAspect="1"/>
            </wp:cNvGraphicFramePr>
            <a:graphic>
              <a:graphicData uri="http://schemas.openxmlformats.org/drawingml/2006/picture">
                <pic:pic>
                  <pic:nvPicPr>
                    <pic:cNvPr descr="attach_17330f0d2028579d.png" id="0" name="attach_17330f0d2028579d.png"/>
                    <pic:cNvPicPr/>
                  </pic:nvPicPr>
                  <pic:blipFill>
                    <a:blip r:embed="rId19"/>
                    <a:stretch>
                      <a:fillRect/>
                    </a:stretch>
                  </pic:blipFill>
                  <pic:spPr>
                    <a:xfrm>
                      <a:off x="0" y="0"/>
                      <a:ext cx="5727700" cy="3289300"/>
                    </a:xfrm>
                    <a:prstGeom prst="rect">
                      <a:avLst/>
                    </a:prstGeom>
                  </pic:spPr>
                </pic:pic>
              </a:graphicData>
            </a:graphic>
          </wp:inline>
        </w:drawing>
        <w:br w:clear="none"/>
      </w:r>
      <w:r>
        <w:rPr>
          <w:lang w:bidi="zh" w:eastAsia="zh" w:val="zh"/>
        </w:rPr>
        <w:t>图2-3-8 验证邮箱</w:t>
      </w:r>
    </w:p>
    <w:p>
      <w:bookmarkStart w:id="27" w:name="2_3_4_Zhong_Zhi_Deng_Lu_Mi_Ma"/>
      <w:pPr>
        <w:pStyle w:val="Heading 3"/>
      </w:pPr>
      <w:r>
        <w:rPr>
          <w:rStyle w:val="Text1"/>
        </w:rPr>
        <w:bookmarkStart w:id="28" w:name="2_3_4_Zhong_Zhi_Deng_Lu_Mi_Ma_1"/>
        <w:t/>
        <w:bookmarkEnd w:id="28"/>
      </w:r>
      <w:r>
        <w:t>2.3.4 重置登录密码</w:t>
      </w:r>
      <w:bookmarkEnd w:id="27"/>
    </w:p>
    <w:p>
      <w:pPr>
        <w:pStyle w:val="Para 04"/>
      </w:pPr>
      <w:r>
        <w:t>重置登录密码，需要验证原密码。</w:t>
      </w:r>
    </w:p>
    <w:p>
      <w:pPr>
        <w:pStyle w:val="Para 01"/>
      </w:pPr>
      <w:r>
        <w:drawing>
          <wp:inline>
            <wp:extent cx="5727700" cy="3289300"/>
            <wp:effectExtent b="0" l="0" r="0" t="0"/>
            <wp:docPr descr="attach_17330f0f5086c4b6.png" id="16" name="attach_17330f0f5086c4b6.png"/>
            <wp:cNvGraphicFramePr>
              <a:graphicFrameLocks noChangeAspect="1"/>
            </wp:cNvGraphicFramePr>
            <a:graphic>
              <a:graphicData uri="http://schemas.openxmlformats.org/drawingml/2006/picture">
                <pic:pic>
                  <pic:nvPicPr>
                    <pic:cNvPr descr="attach_17330f0f5086c4b6.png" id="0" name="attach_17330f0f5086c4b6.png"/>
                    <pic:cNvPicPr/>
                  </pic:nvPicPr>
                  <pic:blipFill>
                    <a:blip r:embed="rId20"/>
                    <a:stretch>
                      <a:fillRect/>
                    </a:stretch>
                  </pic:blipFill>
                  <pic:spPr>
                    <a:xfrm>
                      <a:off x="0" y="0"/>
                      <a:ext cx="5727700" cy="3289300"/>
                    </a:xfrm>
                    <a:prstGeom prst="rect">
                      <a:avLst/>
                    </a:prstGeom>
                  </pic:spPr>
                </pic:pic>
              </a:graphicData>
            </a:graphic>
          </wp:inline>
        </w:drawing>
        <w:br w:clear="none"/>
      </w:r>
      <w:r>
        <w:rPr>
          <w:lang w:bidi="zh" w:eastAsia="zh" w:val="zh"/>
        </w:rPr>
        <w:t>图2-3-9 重置登录密码</w:t>
      </w:r>
    </w:p>
    <w:p>
      <w:pPr>
        <w:numPr>
          <w:ilvl w:val="0"/>
          <w:numId w:val="84"/>
        </w:numPr>
        <w:pStyle w:val="Normal"/>
      </w:pPr>
      <w:r>
        <w:t>设置新密码，密码要求必须含数字、大小写字母、6-20位字符。</w:t>
      </w:r>
    </w:p>
    <w:p>
      <w:pPr>
        <w:pStyle w:val="Para 01"/>
      </w:pPr>
      <w:r>
        <w:drawing>
          <wp:inline>
            <wp:extent cx="5727700" cy="3289300"/>
            <wp:effectExtent b="0" l="0" r="0" t="0"/>
            <wp:docPr descr="attach_17330f10fea37d4e.png" id="17" name="attach_17330f10fea37d4e.png"/>
            <wp:cNvGraphicFramePr>
              <a:graphicFrameLocks noChangeAspect="1"/>
            </wp:cNvGraphicFramePr>
            <a:graphic>
              <a:graphicData uri="http://schemas.openxmlformats.org/drawingml/2006/picture">
                <pic:pic>
                  <pic:nvPicPr>
                    <pic:cNvPr descr="attach_17330f10fea37d4e.png" id="0" name="attach_17330f10fea37d4e.png"/>
                    <pic:cNvPicPr/>
                  </pic:nvPicPr>
                  <pic:blipFill>
                    <a:blip r:embed="rId21"/>
                    <a:stretch>
                      <a:fillRect/>
                    </a:stretch>
                  </pic:blipFill>
                  <pic:spPr>
                    <a:xfrm>
                      <a:off x="0" y="0"/>
                      <a:ext cx="5727700" cy="3289300"/>
                    </a:xfrm>
                    <a:prstGeom prst="rect">
                      <a:avLst/>
                    </a:prstGeom>
                  </pic:spPr>
                </pic:pic>
              </a:graphicData>
            </a:graphic>
          </wp:inline>
        </w:drawing>
        <w:br w:clear="none"/>
      </w:r>
      <w:r>
        <w:rPr>
          <w:lang w:bidi="zh" w:eastAsia="zh" w:val="zh"/>
        </w:rPr>
        <w:t>图2-3-10 设置新密码</w:t>
      </w:r>
    </w:p>
    <w:p>
      <w:bookmarkStart w:id="29" w:name="Top_of_112_html"/>
      <w:pPr>
        <w:pStyle w:val="Heading 1"/>
        <w:pageBreakBefore w:val="on"/>
      </w:pPr>
      <w:r>
        <w:t>机构管理</w:t>
      </w:r>
      <w:bookmarkEnd w:id="29"/>
    </w:p>
    <w:p>
      <w:bookmarkStart w:id="30" w:name="3_Ji_Gou_Guan_Li_3_1_Ji_Gou_She"/>
      <w:bookmarkStart w:id="31" w:name="3_Ji_Gou_Guan_Li"/>
      <w:pPr>
        <w:pStyle w:val="Para 07"/>
      </w:pPr>
      <w:r>
        <w:rPr>
          <w:rStyle w:val="Text1"/>
        </w:rPr>
        <w:bookmarkStart w:id="32" w:name="3_Ji_Gou_Guan_Li_1"/>
        <w:t/>
        <w:bookmarkEnd w:id="32"/>
      </w:r>
      <w:r>
        <w:t>3 机构管理</w:t>
      </w:r>
      <w:bookmarkEnd w:id="30"/>
      <w:bookmarkEnd w:id="31"/>
    </w:p>
    <w:p>
      <w:bookmarkStart w:id="33" w:name="3_1_Ji_Gou_She_Zhi"/>
      <w:pPr>
        <w:pStyle w:val="Heading 2"/>
      </w:pPr>
      <w:r>
        <w:rPr>
          <w:rStyle w:val="Text1"/>
        </w:rPr>
        <w:bookmarkStart w:id="34" w:name="3_1_Ji_Gou_She_Zhi_1"/>
        <w:t/>
        <w:bookmarkEnd w:id="34"/>
      </w:r>
      <w:r>
        <w:t>3.1 机构设置</w:t>
      </w:r>
      <w:bookmarkEnd w:id="33"/>
    </w:p>
    <w:p>
      <w:bookmarkStart w:id="35" w:name="3_1_1_Chuang_Jian_Ji_Gou"/>
      <w:pPr>
        <w:pStyle w:val="Heading 2"/>
      </w:pPr>
      <w:r>
        <w:rPr>
          <w:rStyle w:val="Text1"/>
        </w:rPr>
        <w:bookmarkStart w:id="36" w:name="3_1_1_Chuang_Jian_Ji_Gou_1"/>
        <w:t/>
        <w:bookmarkEnd w:id="36"/>
      </w:r>
      <w:r>
        <w:t>3.1.1 创建机构</w:t>
      </w:r>
      <w:bookmarkEnd w:id="35"/>
    </w:p>
    <w:p>
      <w:pPr>
        <w:numPr>
          <w:ilvl w:val="0"/>
          <w:numId w:val="133"/>
        </w:numPr>
        <w:pStyle w:val="Normal"/>
      </w:pPr>
      <w:r>
        <w:t>登录进入个人中心，点击右上角的姓名，在下拉列表中选择【我的机构】。</w:t>
      </w:r>
    </w:p>
    <w:p>
      <w:pPr>
        <w:pStyle w:val="Para 01"/>
      </w:pPr>
      <w:r>
        <w:drawing>
          <wp:inline>
            <wp:extent cx="5727700" cy="3289300"/>
            <wp:effectExtent b="0" l="0" r="0" t="0"/>
            <wp:docPr descr="attach_1733105a6767e820.png" id="18" name="attach_1733105a6767e820.png"/>
            <wp:cNvGraphicFramePr>
              <a:graphicFrameLocks noChangeAspect="1"/>
            </wp:cNvGraphicFramePr>
            <a:graphic>
              <a:graphicData uri="http://schemas.openxmlformats.org/drawingml/2006/picture">
                <pic:pic>
                  <pic:nvPicPr>
                    <pic:cNvPr descr="attach_1733105a6767e820.png" id="0" name="attach_1733105a6767e820.png"/>
                    <pic:cNvPicPr/>
                  </pic:nvPicPr>
                  <pic:blipFill>
                    <a:blip r:embed="rId22"/>
                    <a:stretch>
                      <a:fillRect/>
                    </a:stretch>
                  </pic:blipFill>
                  <pic:spPr>
                    <a:xfrm>
                      <a:off x="0" y="0"/>
                      <a:ext cx="5727700" cy="3289300"/>
                    </a:xfrm>
                    <a:prstGeom prst="rect">
                      <a:avLst/>
                    </a:prstGeom>
                  </pic:spPr>
                </pic:pic>
              </a:graphicData>
            </a:graphic>
          </wp:inline>
        </w:drawing>
        <w:br w:clear="none"/>
        <w:br w:clear="none"/>
      </w:r>
      <w:r>
        <w:rPr>
          <w:lang w:bidi="zh" w:eastAsia="zh" w:val="zh"/>
        </w:rPr>
        <w:t>图3-1-1 我的机构</w:t>
      </w:r>
    </w:p>
    <w:p>
      <w:pPr>
        <w:numPr>
          <w:ilvl w:val="0"/>
          <w:numId w:val="19"/>
        </w:numPr>
        <w:pStyle w:val="Normal"/>
      </w:pPr>
      <w:r>
        <w:t>点击【新增机构】。所有机构数量上限为15个。</w:t>
      </w:r>
    </w:p>
    <w:p>
      <w:pPr>
        <w:pStyle w:val="Para 01"/>
      </w:pPr>
      <w:r>
        <w:drawing>
          <wp:inline>
            <wp:extent cx="5727700" cy="3289300"/>
            <wp:effectExtent b="0" l="0" r="0" t="0"/>
            <wp:docPr descr="attach_1733105c820e7c32.png" id="19" name="attach_1733105c820e7c32.png"/>
            <wp:cNvGraphicFramePr>
              <a:graphicFrameLocks noChangeAspect="1"/>
            </wp:cNvGraphicFramePr>
            <a:graphic>
              <a:graphicData uri="http://schemas.openxmlformats.org/drawingml/2006/picture">
                <pic:pic>
                  <pic:nvPicPr>
                    <pic:cNvPr descr="attach_1733105c820e7c32.png" id="0" name="attach_1733105c820e7c32.png"/>
                    <pic:cNvPicPr/>
                  </pic:nvPicPr>
                  <pic:blipFill>
                    <a:blip r:embed="rId23"/>
                    <a:stretch>
                      <a:fillRect/>
                    </a:stretch>
                  </pic:blipFill>
                  <pic:spPr>
                    <a:xfrm>
                      <a:off x="0" y="0"/>
                      <a:ext cx="5727700" cy="3289300"/>
                    </a:xfrm>
                    <a:prstGeom prst="rect">
                      <a:avLst/>
                    </a:prstGeom>
                  </pic:spPr>
                </pic:pic>
              </a:graphicData>
            </a:graphic>
          </wp:inline>
        </w:drawing>
        <w:br w:clear="none"/>
      </w:r>
      <w:r>
        <w:rPr>
          <w:lang w:bidi="zh" w:eastAsia="zh" w:val="zh"/>
        </w:rPr>
        <w:t>图3-1-2 新增机构</w:t>
      </w:r>
    </w:p>
    <w:p>
      <w:pPr>
        <w:numPr>
          <w:ilvl w:val="0"/>
          <w:numId w:val="70"/>
        </w:numPr>
        <w:pStyle w:val="Normal"/>
      </w:pPr>
      <w:r>
        <w:t>输入机构名称，填写机构地址信息，选择人员规模和机构类型。点击【确认】完成新增机构。</w:t>
      </w:r>
    </w:p>
    <w:p>
      <w:pPr>
        <w:pStyle w:val="Para 01"/>
      </w:pPr>
      <w:r>
        <w:drawing>
          <wp:inline>
            <wp:extent cx="5727700" cy="3289300"/>
            <wp:effectExtent b="0" l="0" r="0" t="0"/>
            <wp:docPr descr="attach_1733105e081ed805.png" id="20" name="attach_1733105e081ed805.png"/>
            <wp:cNvGraphicFramePr>
              <a:graphicFrameLocks noChangeAspect="1"/>
            </wp:cNvGraphicFramePr>
            <a:graphic>
              <a:graphicData uri="http://schemas.openxmlformats.org/drawingml/2006/picture">
                <pic:pic>
                  <pic:nvPicPr>
                    <pic:cNvPr descr="attach_1733105e081ed805.png" id="0" name="attach_1733105e081ed805.png"/>
                    <pic:cNvPicPr/>
                  </pic:nvPicPr>
                  <pic:blipFill>
                    <a:blip r:embed="rId24"/>
                    <a:stretch>
                      <a:fillRect/>
                    </a:stretch>
                  </pic:blipFill>
                  <pic:spPr>
                    <a:xfrm>
                      <a:off x="0" y="0"/>
                      <a:ext cx="5727700" cy="3289300"/>
                    </a:xfrm>
                    <a:prstGeom prst="rect">
                      <a:avLst/>
                    </a:prstGeom>
                  </pic:spPr>
                </pic:pic>
              </a:graphicData>
            </a:graphic>
          </wp:inline>
        </w:drawing>
        <w:br w:clear="none"/>
      </w:r>
      <w:r>
        <w:rPr>
          <w:lang w:bidi="zh" w:eastAsia="zh" w:val="zh"/>
        </w:rPr>
        <w:t>图3-1-3 填写机构信息</w:t>
      </w:r>
    </w:p>
    <w:p>
      <w:pPr>
        <w:numPr>
          <w:ilvl w:val="0"/>
          <w:numId w:val="5"/>
        </w:numPr>
        <w:pStyle w:val="Normal"/>
      </w:pPr>
      <w:r>
        <w:t>点击右上角的管理员姓名，可以从下拉列表中快速进入机构列表界面，进行新增机构、退出机构、设为默认、前往机构等操作。</w:t>
      </w:r>
    </w:p>
    <w:p>
      <w:pPr>
        <w:pStyle w:val="Para 01"/>
      </w:pPr>
      <w:r>
        <w:drawing>
          <wp:inline>
            <wp:extent cx="5727700" cy="3289300"/>
            <wp:effectExtent b="0" l="0" r="0" t="0"/>
            <wp:docPr descr="attach_1733105f823cfe1a.png" id="21" name="attach_1733105f823cfe1a.png"/>
            <wp:cNvGraphicFramePr>
              <a:graphicFrameLocks noChangeAspect="1"/>
            </wp:cNvGraphicFramePr>
            <a:graphic>
              <a:graphicData uri="http://schemas.openxmlformats.org/drawingml/2006/picture">
                <pic:pic>
                  <pic:nvPicPr>
                    <pic:cNvPr descr="attach_1733105f823cfe1a.png" id="0" name="attach_1733105f823cfe1a.png"/>
                    <pic:cNvPicPr/>
                  </pic:nvPicPr>
                  <pic:blipFill>
                    <a:blip r:embed="rId25"/>
                    <a:stretch>
                      <a:fillRect/>
                    </a:stretch>
                  </pic:blipFill>
                  <pic:spPr>
                    <a:xfrm>
                      <a:off x="0" y="0"/>
                      <a:ext cx="5727700" cy="3289300"/>
                    </a:xfrm>
                    <a:prstGeom prst="rect">
                      <a:avLst/>
                    </a:prstGeom>
                  </pic:spPr>
                </pic:pic>
              </a:graphicData>
            </a:graphic>
          </wp:inline>
        </w:drawing>
        <w:br w:clear="none"/>
      </w:r>
      <w:r>
        <w:rPr>
          <w:lang w:bidi="zh" w:eastAsia="zh" w:val="zh"/>
        </w:rPr>
        <w:t>图3-1-4 机构列表</w:t>
      </w:r>
    </w:p>
    <w:p>
      <w:pPr>
        <w:numPr>
          <w:ilvl w:val="0"/>
          <w:numId w:val="110"/>
        </w:numPr>
        <w:pStyle w:val="Normal"/>
      </w:pPr>
      <w:r>
        <w:t>点击要进入的机构右侧的【前往机构】，可以前往该机构的工作台。</w:t>
      </w:r>
    </w:p>
    <w:p>
      <w:pPr>
        <w:pStyle w:val="Para 01"/>
      </w:pPr>
      <w:r>
        <w:drawing>
          <wp:inline>
            <wp:extent cx="5727700" cy="8242300"/>
            <wp:effectExtent b="0" l="0" r="0" t="0"/>
            <wp:docPr descr="attach_174132f88b9a516d.jpg" id="22" name="attach_174132f88b9a516d.jpg"/>
            <wp:cNvGraphicFramePr>
              <a:graphicFrameLocks noChangeAspect="1"/>
            </wp:cNvGraphicFramePr>
            <a:graphic>
              <a:graphicData uri="http://schemas.openxmlformats.org/drawingml/2006/picture">
                <pic:pic>
                  <pic:nvPicPr>
                    <pic:cNvPr descr="attach_174132f88b9a516d.jpg" id="0" name="attach_174132f88b9a516d.jpg"/>
                    <pic:cNvPicPr/>
                  </pic:nvPicPr>
                  <pic:blipFill>
                    <a:blip r:embed="rId26"/>
                    <a:stretch>
                      <a:fillRect/>
                    </a:stretch>
                  </pic:blipFill>
                  <pic:spPr>
                    <a:xfrm>
                      <a:off x="0" y="0"/>
                      <a:ext cx="5727700" cy="8242300"/>
                    </a:xfrm>
                    <a:prstGeom prst="rect">
                      <a:avLst/>
                    </a:prstGeom>
                  </pic:spPr>
                </pic:pic>
              </a:graphicData>
            </a:graphic>
          </wp:inline>
        </w:drawing>
        <w:br w:clear="none"/>
      </w:r>
      <w:r>
        <w:rPr>
          <w:lang w:bidi="zh" w:eastAsia="zh" w:val="zh"/>
        </w:rPr>
        <w:t>图3-1-5 机构工作台</w:t>
      </w:r>
    </w:p>
    <w:p>
      <w:bookmarkStart w:id="37" w:name="3_1_2_Ji_Gou_Ji_Ben_Xin_Xi"/>
      <w:pPr>
        <w:pStyle w:val="Heading 3"/>
      </w:pPr>
      <w:r>
        <w:rPr>
          <w:rStyle w:val="Text1"/>
        </w:rPr>
        <w:bookmarkStart w:id="38" w:name="3_1_2_Ji_Gou_Ji_Ben_Xin_Xi_1"/>
        <w:t/>
        <w:bookmarkEnd w:id="38"/>
      </w:r>
      <w:r>
        <w:t>3.1.2 机构基本信息</w:t>
      </w:r>
      <w:bookmarkEnd w:id="37"/>
    </w:p>
    <w:p>
      <w:pPr>
        <w:numPr>
          <w:ilvl w:val="0"/>
          <w:numId w:val="43"/>
        </w:numPr>
        <w:pStyle w:val="Normal"/>
      </w:pPr>
      <w:r>
        <w:t>点击左上角当前机构的名称，右侧会展示当前机构的基本信息。</w:t>
      </w:r>
    </w:p>
    <w:p>
      <w:pPr>
        <w:pStyle w:val="Para 01"/>
      </w:pPr>
      <w:r>
        <w:drawing>
          <wp:inline>
            <wp:extent cx="5727700" cy="8051800"/>
            <wp:effectExtent b="0" l="0" r="0" t="0"/>
            <wp:docPr descr="attach_17412e9c632dd2f0.jpg" id="23" name="attach_17412e9c632dd2f0.jpg"/>
            <wp:cNvGraphicFramePr>
              <a:graphicFrameLocks noChangeAspect="1"/>
            </wp:cNvGraphicFramePr>
            <a:graphic>
              <a:graphicData uri="http://schemas.openxmlformats.org/drawingml/2006/picture">
                <pic:pic>
                  <pic:nvPicPr>
                    <pic:cNvPr descr="attach_17412e9c632dd2f0.jpg" id="0" name="attach_17412e9c632dd2f0.jpg"/>
                    <pic:cNvPicPr/>
                  </pic:nvPicPr>
                  <pic:blipFill>
                    <a:blip r:embed="rId27"/>
                    <a:stretch>
                      <a:fillRect/>
                    </a:stretch>
                  </pic:blipFill>
                  <pic:spPr>
                    <a:xfrm>
                      <a:off x="0" y="0"/>
                      <a:ext cx="5727700" cy="8051800"/>
                    </a:xfrm>
                    <a:prstGeom prst="rect">
                      <a:avLst/>
                    </a:prstGeom>
                  </pic:spPr>
                </pic:pic>
              </a:graphicData>
            </a:graphic>
          </wp:inline>
        </w:drawing>
        <w:br w:clear="none"/>
      </w:r>
      <w:r>
        <w:rPr>
          <w:lang w:bidi="zh" w:eastAsia="zh" w:val="zh"/>
        </w:rPr>
        <w:t>图3-1-5 机构基本信息</w:t>
      </w:r>
    </w:p>
    <w:p>
      <w:pPr>
        <w:numPr>
          <w:ilvl w:val="0"/>
          <w:numId w:val="54"/>
        </w:numPr>
        <w:pStyle w:val="Normal"/>
      </w:pPr>
      <w:r>
        <w:t>点击机构基本信息下方的【编辑】，进入编辑状态。</w:t>
      </w:r>
    </w:p>
    <w:p>
      <w:pPr>
        <w:pStyle w:val="Para 01"/>
      </w:pPr>
      <w:r>
        <w:drawing>
          <wp:inline>
            <wp:extent cx="5727700" cy="8191500"/>
            <wp:effectExtent b="0" l="0" r="0" t="0"/>
            <wp:docPr descr="attach_1741332dbb91636c.png" id="24" name="attach_1741332dbb91636c.png"/>
            <wp:cNvGraphicFramePr>
              <a:graphicFrameLocks noChangeAspect="1"/>
            </wp:cNvGraphicFramePr>
            <a:graphic>
              <a:graphicData uri="http://schemas.openxmlformats.org/drawingml/2006/picture">
                <pic:pic>
                  <pic:nvPicPr>
                    <pic:cNvPr descr="attach_1741332dbb91636c.png" id="0" name="attach_1741332dbb91636c.png"/>
                    <pic:cNvPicPr/>
                  </pic:nvPicPr>
                  <pic:blipFill>
                    <a:blip r:embed="rId28"/>
                    <a:stretch>
                      <a:fillRect/>
                    </a:stretch>
                  </pic:blipFill>
                  <pic:spPr>
                    <a:xfrm>
                      <a:off x="0" y="0"/>
                      <a:ext cx="5727700" cy="8191500"/>
                    </a:xfrm>
                    <a:prstGeom prst="rect">
                      <a:avLst/>
                    </a:prstGeom>
                  </pic:spPr>
                </pic:pic>
              </a:graphicData>
            </a:graphic>
          </wp:inline>
        </w:drawing>
        <w:br w:clear="none"/>
      </w:r>
      <w:r>
        <w:rPr>
          <w:lang w:bidi="zh" w:eastAsia="zh" w:val="zh"/>
        </w:rPr>
        <w:t>图3-1-6 编辑机构基本信息</w:t>
      </w:r>
    </w:p>
    <w:p>
      <w:bookmarkStart w:id="39" w:name="3_1_3_Jie_San_Ji_Gou"/>
      <w:pPr>
        <w:pStyle w:val="Heading 3"/>
      </w:pPr>
      <w:r>
        <w:rPr>
          <w:rStyle w:val="Text1"/>
        </w:rPr>
        <w:bookmarkStart w:id="40" w:name="3_1_3_Jie_San_Ji_Gou_1"/>
        <w:t/>
        <w:bookmarkEnd w:id="40"/>
      </w:r>
      <w:r>
        <w:t>3.1.3 解散机构</w:t>
      </w:r>
      <w:bookmarkEnd w:id="39"/>
    </w:p>
    <w:p>
      <w:pPr>
        <w:numPr>
          <w:ilvl w:val="0"/>
          <w:numId w:val="145"/>
        </w:numPr>
        <w:pStyle w:val="Normal"/>
      </w:pPr>
      <w:r>
        <w:t>点击机构信息下方的【解散机构】，校验管理员手机验证码后即可解散当前机构。解散机构后，后台管理账号和机构下的信息将会删除，请谨慎操作。</w:t>
      </w:r>
    </w:p>
    <w:p>
      <w:pPr>
        <w:pStyle w:val="Para 01"/>
      </w:pPr>
      <w:r>
        <w:drawing>
          <wp:inline>
            <wp:extent cx="5727700" cy="6565900"/>
            <wp:effectExtent b="0" l="0" r="0" t="0"/>
            <wp:docPr descr="attach_1741303a0abce353.png" id="25" name="attach_1741303a0abce353.png"/>
            <wp:cNvGraphicFramePr>
              <a:graphicFrameLocks noChangeAspect="1"/>
            </wp:cNvGraphicFramePr>
            <a:graphic>
              <a:graphicData uri="http://schemas.openxmlformats.org/drawingml/2006/picture">
                <pic:pic>
                  <pic:nvPicPr>
                    <pic:cNvPr descr="attach_1741303a0abce353.png" id="0" name="attach_1741303a0abce353.png"/>
                    <pic:cNvPicPr/>
                  </pic:nvPicPr>
                  <pic:blipFill>
                    <a:blip r:embed="rId29"/>
                    <a:stretch>
                      <a:fillRect/>
                    </a:stretch>
                  </pic:blipFill>
                  <pic:spPr>
                    <a:xfrm>
                      <a:off x="0" y="0"/>
                      <a:ext cx="5727700" cy="6565900"/>
                    </a:xfrm>
                    <a:prstGeom prst="rect">
                      <a:avLst/>
                    </a:prstGeom>
                  </pic:spPr>
                </pic:pic>
              </a:graphicData>
            </a:graphic>
          </wp:inline>
        </w:drawing>
        <w:br w:clear="none"/>
      </w:r>
      <w:r>
        <w:rPr>
          <w:lang w:bidi="zh" w:eastAsia="zh" w:val="zh"/>
        </w:rPr>
        <w:t>图3-1-7 解散机构</w:t>
      </w:r>
    </w:p>
    <w:p>
      <w:bookmarkStart w:id="41" w:name="3_1_4_Qie_Huan_Ji_Gou"/>
      <w:pPr>
        <w:pStyle w:val="Heading 3"/>
      </w:pPr>
      <w:r>
        <w:rPr>
          <w:rStyle w:val="Text1"/>
        </w:rPr>
        <w:bookmarkStart w:id="42" w:name="3_1_4_Qie_Huan_Ji_Gou_1"/>
        <w:t/>
        <w:bookmarkEnd w:id="42"/>
      </w:r>
      <w:r>
        <w:t>3.1.4 切换机构</w:t>
      </w:r>
      <w:bookmarkEnd w:id="41"/>
    </w:p>
    <w:p>
      <w:pPr>
        <w:numPr>
          <w:ilvl w:val="0"/>
          <w:numId w:val="99"/>
        </w:numPr>
        <w:pStyle w:val="Normal"/>
      </w:pPr>
      <w:r>
        <w:t>点击机构信息右上角的【切换机构】，选择想要切换至的机构。</w:t>
      </w:r>
    </w:p>
    <w:p>
      <w:pPr>
        <w:pStyle w:val="Para 01"/>
      </w:pPr>
      <w:r>
        <w:drawing>
          <wp:inline>
            <wp:extent cx="5727700" cy="8242300"/>
            <wp:effectExtent b="0" l="0" r="0" t="0"/>
            <wp:docPr descr="attach_1741334ebc188213.jpg" id="26" name="attach_1741334ebc188213.jpg"/>
            <wp:cNvGraphicFramePr>
              <a:graphicFrameLocks noChangeAspect="1"/>
            </wp:cNvGraphicFramePr>
            <a:graphic>
              <a:graphicData uri="http://schemas.openxmlformats.org/drawingml/2006/picture">
                <pic:pic>
                  <pic:nvPicPr>
                    <pic:cNvPr descr="attach_1741334ebc188213.jpg" id="0" name="attach_1741334ebc188213.jpg"/>
                    <pic:cNvPicPr/>
                  </pic:nvPicPr>
                  <pic:blipFill>
                    <a:blip r:embed="rId30"/>
                    <a:stretch>
                      <a:fillRect/>
                    </a:stretch>
                  </pic:blipFill>
                  <pic:spPr>
                    <a:xfrm>
                      <a:off x="0" y="0"/>
                      <a:ext cx="5727700" cy="8242300"/>
                    </a:xfrm>
                    <a:prstGeom prst="rect">
                      <a:avLst/>
                    </a:prstGeom>
                  </pic:spPr>
                </pic:pic>
              </a:graphicData>
            </a:graphic>
          </wp:inline>
        </w:drawing>
        <w:br w:clear="none"/>
      </w:r>
      <w:r>
        <w:rPr>
          <w:lang w:bidi="zh" w:eastAsia="zh" w:val="zh"/>
        </w:rPr>
        <w:t>图3-1-8 切换机构</w:t>
      </w:r>
    </w:p>
    <w:p>
      <w:bookmarkStart w:id="43" w:name="Top_of_113_html"/>
      <w:pPr>
        <w:pStyle w:val="Heading 1"/>
        <w:pageBreakBefore w:val="on"/>
      </w:pPr>
      <w:r>
        <w:t>通讯录</w:t>
      </w:r>
      <w:bookmarkEnd w:id="43"/>
    </w:p>
    <w:p>
      <w:bookmarkStart w:id="44" w:name="4_Tong_Xun_Lu_4_1_Nei_Bu_Ren_Yua"/>
      <w:bookmarkStart w:id="45" w:name="4_Tong_Xun_Lu"/>
      <w:pPr>
        <w:pStyle w:val="Para 07"/>
      </w:pPr>
      <w:r>
        <w:rPr>
          <w:rStyle w:val="Text1"/>
        </w:rPr>
        <w:bookmarkStart w:id="46" w:name="4_Tong_Xun_Lu_1"/>
        <w:t/>
        <w:bookmarkEnd w:id="46"/>
      </w:r>
      <w:r>
        <w:t>4 通讯录</w:t>
      </w:r>
      <w:bookmarkEnd w:id="44"/>
      <w:bookmarkEnd w:id="45"/>
    </w:p>
    <w:p>
      <w:bookmarkStart w:id="47" w:name="4_1_Nei_Bu_Ren_Yuan"/>
      <w:pPr>
        <w:pStyle w:val="Heading 2"/>
      </w:pPr>
      <w:r>
        <w:rPr>
          <w:rStyle w:val="Text1"/>
        </w:rPr>
        <w:bookmarkStart w:id="48" w:name="4_1_Nei_Bu_Ren_Yuan_1"/>
        <w:t/>
        <w:bookmarkEnd w:id="48"/>
      </w:r>
      <w:r>
        <w:t>4.1 内部人员</w:t>
      </w:r>
      <w:bookmarkEnd w:id="47"/>
    </w:p>
    <w:p>
      <w:pPr>
        <w:numPr>
          <w:ilvl w:val="0"/>
          <w:numId w:val="115"/>
        </w:numPr>
        <w:pStyle w:val="Normal"/>
      </w:pPr>
      <w:r>
        <w:t>点击【通讯录】-【内部人员】，选择进入内部人员管理界面。</w:t>
      </w:r>
    </w:p>
    <w:p>
      <w:pPr>
        <w:numPr>
          <w:ilvl w:val="0"/>
          <w:numId w:val="115"/>
        </w:numPr>
        <w:pStyle w:val="Normal"/>
      </w:pPr>
      <w:r>
        <w:t>支持搜索部门、姓名或工号，支持新增人员、批量导入/导出成员和批量导入/导出人脸、邀请成员加入等操作。</w:t>
      </w:r>
    </w:p>
    <w:p>
      <w:pPr>
        <w:pStyle w:val="Para 01"/>
      </w:pPr>
      <w:r>
        <w:drawing>
          <wp:inline>
            <wp:extent cx="5727700" cy="8242300"/>
            <wp:effectExtent b="0" l="0" r="0" t="0"/>
            <wp:docPr descr="attach_1741356535773988.jpg" id="27" name="attach_1741356535773988.jpg"/>
            <wp:cNvGraphicFramePr>
              <a:graphicFrameLocks noChangeAspect="1"/>
            </wp:cNvGraphicFramePr>
            <a:graphic>
              <a:graphicData uri="http://schemas.openxmlformats.org/drawingml/2006/picture">
                <pic:pic>
                  <pic:nvPicPr>
                    <pic:cNvPr descr="attach_1741356535773988.jpg" id="0" name="attach_1741356535773988.jpg"/>
                    <pic:cNvPicPr/>
                  </pic:nvPicPr>
                  <pic:blipFill>
                    <a:blip r:embed="rId31"/>
                    <a:stretch>
                      <a:fillRect/>
                    </a:stretch>
                  </pic:blipFill>
                  <pic:spPr>
                    <a:xfrm>
                      <a:off x="0" y="0"/>
                      <a:ext cx="5727700" cy="8242300"/>
                    </a:xfrm>
                    <a:prstGeom prst="rect">
                      <a:avLst/>
                    </a:prstGeom>
                  </pic:spPr>
                </pic:pic>
              </a:graphicData>
            </a:graphic>
          </wp:inline>
        </w:drawing>
        <w:br w:clear="none"/>
      </w:r>
      <w:r>
        <w:rPr>
          <w:lang w:bidi="zh" w:eastAsia="zh" w:val="zh"/>
        </w:rPr>
        <w:t>图4-1-1 内部人员管理</w:t>
      </w:r>
    </w:p>
    <w:p>
      <w:bookmarkStart w:id="49" w:name="4_1_1_Xin_Zeng_Ren_Yuan"/>
      <w:pPr>
        <w:pStyle w:val="Heading 3"/>
      </w:pPr>
      <w:r>
        <w:rPr>
          <w:rStyle w:val="Text1"/>
        </w:rPr>
        <w:bookmarkStart w:id="50" w:name="4_1_1_Xin_Zeng_Ren_Yuan_1"/>
        <w:t/>
        <w:bookmarkEnd w:id="50"/>
      </w:r>
      <w:r>
        <w:t>4.1.1 新增人员</w:t>
      </w:r>
      <w:bookmarkEnd w:id="49"/>
    </w:p>
    <w:p>
      <w:pPr>
        <w:numPr>
          <w:ilvl w:val="0"/>
          <w:numId w:val="98"/>
        </w:numPr>
        <w:pStyle w:val="Normal"/>
      </w:pPr>
      <w:r>
        <w:t>点击人员列表上方的【新增】，输入人员姓名（必填）、所在部门（必填）及其他选填信息后，点击保存，即可完成新增人员。</w:t>
      </w:r>
    </w:p>
    <w:p>
      <w:pPr>
        <w:pStyle w:val="Para 01"/>
      </w:pPr>
      <w:r>
        <w:drawing>
          <wp:inline>
            <wp:extent cx="5727700" cy="8255000"/>
            <wp:effectExtent b="0" l="0" r="0" t="0"/>
            <wp:docPr descr="attach_174135811b8ffb67.png" id="28" name="attach_174135811b8ffb67.png"/>
            <wp:cNvGraphicFramePr>
              <a:graphicFrameLocks noChangeAspect="1"/>
            </wp:cNvGraphicFramePr>
            <a:graphic>
              <a:graphicData uri="http://schemas.openxmlformats.org/drawingml/2006/picture">
                <pic:pic>
                  <pic:nvPicPr>
                    <pic:cNvPr descr="attach_174135811b8ffb67.png" id="0" name="attach_174135811b8ffb67.png"/>
                    <pic:cNvPicPr/>
                  </pic:nvPicPr>
                  <pic:blipFill>
                    <a:blip r:embed="rId32"/>
                    <a:stretch>
                      <a:fillRect/>
                    </a:stretch>
                  </pic:blipFill>
                  <pic:spPr>
                    <a:xfrm>
                      <a:off x="0" y="0"/>
                      <a:ext cx="5727700" cy="8255000"/>
                    </a:xfrm>
                    <a:prstGeom prst="rect">
                      <a:avLst/>
                    </a:prstGeom>
                  </pic:spPr>
                </pic:pic>
              </a:graphicData>
            </a:graphic>
          </wp:inline>
        </w:drawing>
        <w:br w:clear="none"/>
      </w:r>
      <w:r>
        <w:rPr>
          <w:lang w:bidi="zh" w:eastAsia="zh" w:val="zh"/>
        </w:rPr>
        <w:t>图4-1-2 新增成员</w:t>
      </w:r>
    </w:p>
    <w:p>
      <w:bookmarkStart w:id="51" w:name="4_1_2_Pi_Liang_Dao_Ru_Ren_Yuan"/>
      <w:pPr>
        <w:pStyle w:val="Heading 3"/>
      </w:pPr>
      <w:r>
        <w:rPr>
          <w:rStyle w:val="Text1"/>
        </w:rPr>
        <w:bookmarkStart w:id="52" w:name="4_1_2_Pi_Liang_Dao_Ru_Ren_Yuan_1"/>
        <w:t/>
        <w:bookmarkEnd w:id="52"/>
      </w:r>
      <w:r>
        <w:t>4.1.2 批量导入人员</w:t>
      </w:r>
      <w:bookmarkEnd w:id="51"/>
    </w:p>
    <w:p>
      <w:pPr>
        <w:numPr>
          <w:ilvl w:val="0"/>
          <w:numId w:val="90"/>
        </w:numPr>
        <w:pStyle w:val="Normal"/>
      </w:pPr>
      <w:r>
        <w:t>点击人员列表上方的【批量导入】。</w:t>
      </w:r>
    </w:p>
    <w:p>
      <w:pPr>
        <w:pStyle w:val="Para 01"/>
      </w:pPr>
      <w:r>
        <w:drawing>
          <wp:inline>
            <wp:extent cx="5727700" cy="2324100"/>
            <wp:effectExtent b="0" l="0" r="0" t="0"/>
            <wp:docPr descr="attach_174136bc4537b5fa.png" id="29" name="attach_174136bc4537b5fa.png"/>
            <wp:cNvGraphicFramePr>
              <a:graphicFrameLocks noChangeAspect="1"/>
            </wp:cNvGraphicFramePr>
            <a:graphic>
              <a:graphicData uri="http://schemas.openxmlformats.org/drawingml/2006/picture">
                <pic:pic>
                  <pic:nvPicPr>
                    <pic:cNvPr descr="attach_174136bc4537b5fa.png" id="0" name="attach_174136bc4537b5fa.png"/>
                    <pic:cNvPicPr/>
                  </pic:nvPicPr>
                  <pic:blipFill>
                    <a:blip r:embed="rId33"/>
                    <a:stretch>
                      <a:fillRect/>
                    </a:stretch>
                  </pic:blipFill>
                  <pic:spPr>
                    <a:xfrm>
                      <a:off x="0" y="0"/>
                      <a:ext cx="5727700" cy="2324100"/>
                    </a:xfrm>
                    <a:prstGeom prst="rect">
                      <a:avLst/>
                    </a:prstGeom>
                  </pic:spPr>
                </pic:pic>
              </a:graphicData>
            </a:graphic>
          </wp:inline>
        </w:drawing>
        <w:br w:clear="none"/>
      </w:r>
      <w:r>
        <w:rPr>
          <w:lang w:bidi="zh" w:eastAsia="zh" w:val="zh"/>
        </w:rPr>
        <w:t>图4-1-3 批量导入人员</w:t>
      </w:r>
    </w:p>
    <w:p>
      <w:pPr>
        <w:numPr>
          <w:ilvl w:val="0"/>
          <w:numId w:val="10"/>
        </w:numPr>
        <w:pStyle w:val="Normal"/>
      </w:pPr>
      <w:r>
        <w:t>下载人员信息模板，批量填写人员信息后，上传填写好的人员信息。</w:t>
      </w:r>
    </w:p>
    <w:p>
      <w:pPr>
        <w:pStyle w:val="Para 01"/>
      </w:pPr>
      <w:r>
        <w:drawing>
          <wp:inline>
            <wp:extent cx="5727700" cy="3022600"/>
            <wp:effectExtent b="0" l="0" r="0" t="0"/>
            <wp:docPr descr="attach_174135bcfe4ef608.png" id="30" name="attach_174135bcfe4ef608.png"/>
            <wp:cNvGraphicFramePr>
              <a:graphicFrameLocks noChangeAspect="1"/>
            </wp:cNvGraphicFramePr>
            <a:graphic>
              <a:graphicData uri="http://schemas.openxmlformats.org/drawingml/2006/picture">
                <pic:pic>
                  <pic:nvPicPr>
                    <pic:cNvPr descr="attach_174135bcfe4ef608.png" id="0" name="attach_174135bcfe4ef608.png"/>
                    <pic:cNvPicPr/>
                  </pic:nvPicPr>
                  <pic:blipFill>
                    <a:blip r:embed="rId34"/>
                    <a:stretch>
                      <a:fillRect/>
                    </a:stretch>
                  </pic:blipFill>
                  <pic:spPr>
                    <a:xfrm>
                      <a:off x="0" y="0"/>
                      <a:ext cx="5727700" cy="3022600"/>
                    </a:xfrm>
                    <a:prstGeom prst="rect">
                      <a:avLst/>
                    </a:prstGeom>
                  </pic:spPr>
                </pic:pic>
              </a:graphicData>
            </a:graphic>
          </wp:inline>
        </w:drawing>
        <w:br w:clear="none"/>
      </w:r>
      <w:r>
        <w:rPr>
          <w:lang w:bidi="zh" w:eastAsia="zh" w:val="zh"/>
        </w:rPr>
        <w:t>图4-1-4 成员模板</w:t>
      </w:r>
    </w:p>
    <w:p>
      <w:bookmarkStart w:id="53" w:name="4_1_3_Cha_Kan_Ren_Yuan_Xiang_Qin"/>
      <w:pPr>
        <w:pStyle w:val="Heading 3"/>
      </w:pPr>
      <w:r>
        <w:rPr>
          <w:rStyle w:val="Text1"/>
        </w:rPr>
        <w:bookmarkStart w:id="54" w:name="4_1_3_Cha_Kan_Ren_Yuan_Xiang_Qin_1"/>
        <w:t/>
        <w:bookmarkEnd w:id="54"/>
      </w:r>
      <w:r>
        <w:t>4.1.3 查看人员详情</w:t>
      </w:r>
      <w:bookmarkEnd w:id="53"/>
    </w:p>
    <w:p>
      <w:pPr>
        <w:numPr>
          <w:ilvl w:val="0"/>
          <w:numId w:val="120"/>
        </w:numPr>
        <w:pStyle w:val="Normal"/>
      </w:pPr>
      <w:r>
        <w:t>点击人员右侧的【详情】，打开人员信息详情。</w:t>
      </w:r>
    </w:p>
    <w:p>
      <w:pPr>
        <w:pStyle w:val="Para 01"/>
      </w:pPr>
      <w:r>
        <w:drawing>
          <wp:inline>
            <wp:extent cx="5727700" cy="8166100"/>
            <wp:effectExtent b="0" l="0" r="0" t="0"/>
            <wp:docPr descr="attach_1741363d3565e4e3.png" id="31" name="attach_1741363d3565e4e3.png"/>
            <wp:cNvGraphicFramePr>
              <a:graphicFrameLocks noChangeAspect="1"/>
            </wp:cNvGraphicFramePr>
            <a:graphic>
              <a:graphicData uri="http://schemas.openxmlformats.org/drawingml/2006/picture">
                <pic:pic>
                  <pic:nvPicPr>
                    <pic:cNvPr descr="attach_1741363d3565e4e3.png" id="0" name="attach_1741363d3565e4e3.png"/>
                    <pic:cNvPicPr/>
                  </pic:nvPicPr>
                  <pic:blipFill>
                    <a:blip r:embed="rId35"/>
                    <a:stretch>
                      <a:fillRect/>
                    </a:stretch>
                  </pic:blipFill>
                  <pic:spPr>
                    <a:xfrm>
                      <a:off x="0" y="0"/>
                      <a:ext cx="5727700" cy="8166100"/>
                    </a:xfrm>
                    <a:prstGeom prst="rect">
                      <a:avLst/>
                    </a:prstGeom>
                  </pic:spPr>
                </pic:pic>
              </a:graphicData>
            </a:graphic>
          </wp:inline>
        </w:drawing>
        <w:br w:clear="none"/>
      </w:r>
      <w:r>
        <w:rPr>
          <w:lang w:bidi="zh" w:eastAsia="zh" w:val="zh"/>
        </w:rPr>
        <w:t>图4-1-5 人员详情</w:t>
      </w:r>
    </w:p>
    <w:p>
      <w:pPr>
        <w:numPr>
          <w:ilvl w:val="0"/>
          <w:numId w:val="136"/>
        </w:numPr>
        <w:pStyle w:val="Normal"/>
      </w:pPr>
      <w:r>
        <w:t>对于账号状态为“已激活”的人员（即该人员已绑定魔点智能云平台的登录账号），点击【查看账号信息】，可查看当前人员绑定的账号信息，管理员可操作解绑。</w:t>
      </w:r>
    </w:p>
    <w:p>
      <w:pPr>
        <w:pStyle w:val="Para 01"/>
      </w:pPr>
      <w:r>
        <w:drawing>
          <wp:inline>
            <wp:extent cx="5727700" cy="8191500"/>
            <wp:effectExtent b="0" l="0" r="0" t="0"/>
            <wp:docPr descr="attach_17413646a8c3053e.png" id="32" name="attach_17413646a8c3053e.png"/>
            <wp:cNvGraphicFramePr>
              <a:graphicFrameLocks noChangeAspect="1"/>
            </wp:cNvGraphicFramePr>
            <a:graphic>
              <a:graphicData uri="http://schemas.openxmlformats.org/drawingml/2006/picture">
                <pic:pic>
                  <pic:nvPicPr>
                    <pic:cNvPr descr="attach_17413646a8c3053e.png" id="0" name="attach_17413646a8c3053e.png"/>
                    <pic:cNvPicPr/>
                  </pic:nvPicPr>
                  <pic:blipFill>
                    <a:blip r:embed="rId36"/>
                    <a:stretch>
                      <a:fillRect/>
                    </a:stretch>
                  </pic:blipFill>
                  <pic:spPr>
                    <a:xfrm>
                      <a:off x="0" y="0"/>
                      <a:ext cx="5727700" cy="8191500"/>
                    </a:xfrm>
                    <a:prstGeom prst="rect">
                      <a:avLst/>
                    </a:prstGeom>
                  </pic:spPr>
                </pic:pic>
              </a:graphicData>
            </a:graphic>
          </wp:inline>
        </w:drawing>
        <w:br w:clear="none"/>
      </w:r>
      <w:r>
        <w:rPr>
          <w:lang w:bidi="zh" w:eastAsia="zh" w:val="zh"/>
        </w:rPr>
        <w:t>图4-1-6 查看账号信息</w:t>
      </w:r>
    </w:p>
    <w:p>
      <w:bookmarkStart w:id="55" w:name="4_1_4_Bian_Ji_Ren_Yuan_Xin_Xi"/>
      <w:pPr>
        <w:pStyle w:val="Heading 3"/>
      </w:pPr>
      <w:r>
        <w:rPr>
          <w:rStyle w:val="Text1"/>
        </w:rPr>
        <w:bookmarkStart w:id="56" w:name="4_1_4_Bian_Ji_Ren_Yuan_Xin_Xi_1"/>
        <w:t/>
        <w:bookmarkEnd w:id="56"/>
      </w:r>
      <w:r>
        <w:t>4.1.4 编辑人员信息</w:t>
      </w:r>
      <w:bookmarkEnd w:id="55"/>
    </w:p>
    <w:p>
      <w:pPr>
        <w:numPr>
          <w:ilvl w:val="0"/>
          <w:numId w:val="9"/>
        </w:numPr>
        <w:pStyle w:val="Normal"/>
      </w:pPr>
      <w:r>
        <w:t>点击人员右侧的【编辑】，可以编辑人员信息。</w:t>
      </w:r>
    </w:p>
    <w:p>
      <w:pPr>
        <w:pStyle w:val="Para 01"/>
      </w:pPr>
      <w:r>
        <w:drawing>
          <wp:inline>
            <wp:extent cx="5727700" cy="8128000"/>
            <wp:effectExtent b="0" l="0" r="0" t="0"/>
            <wp:docPr descr="attach_1741361e9d3ede8f.png" id="33" name="attach_1741361e9d3ede8f.png"/>
            <wp:cNvGraphicFramePr>
              <a:graphicFrameLocks noChangeAspect="1"/>
            </wp:cNvGraphicFramePr>
            <a:graphic>
              <a:graphicData uri="http://schemas.openxmlformats.org/drawingml/2006/picture">
                <pic:pic>
                  <pic:nvPicPr>
                    <pic:cNvPr descr="attach_1741361e9d3ede8f.png" id="0" name="attach_1741361e9d3ede8f.png"/>
                    <pic:cNvPicPr/>
                  </pic:nvPicPr>
                  <pic:blipFill>
                    <a:blip r:embed="rId37"/>
                    <a:stretch>
                      <a:fillRect/>
                    </a:stretch>
                  </pic:blipFill>
                  <pic:spPr>
                    <a:xfrm>
                      <a:off x="0" y="0"/>
                      <a:ext cx="5727700" cy="8128000"/>
                    </a:xfrm>
                    <a:prstGeom prst="rect">
                      <a:avLst/>
                    </a:prstGeom>
                  </pic:spPr>
                </pic:pic>
              </a:graphicData>
            </a:graphic>
          </wp:inline>
        </w:drawing>
        <w:br w:clear="none"/>
      </w:r>
      <w:r>
        <w:rPr>
          <w:lang w:bidi="zh" w:eastAsia="zh" w:val="zh"/>
        </w:rPr>
        <w:t>图4-1-7 编辑人员信息</w:t>
      </w:r>
    </w:p>
    <w:p>
      <w:bookmarkStart w:id="57" w:name="4_1_5_Pi_Liang_Dao_Chu_Ren_Yuan"/>
      <w:pPr>
        <w:pStyle w:val="Heading 3"/>
      </w:pPr>
      <w:r>
        <w:rPr>
          <w:rStyle w:val="Text1"/>
        </w:rPr>
        <w:bookmarkStart w:id="58" w:name="4_1_5_Pi_Liang_Dao_Chu_Ren_Yuan_1"/>
        <w:t/>
        <w:bookmarkEnd w:id="58"/>
      </w:r>
      <w:r>
        <w:t>4.1.5 批量导出人员/人脸</w:t>
      </w:r>
      <w:bookmarkEnd w:id="57"/>
    </w:p>
    <w:p>
      <w:pPr>
        <w:numPr>
          <w:ilvl w:val="0"/>
          <w:numId w:val="32"/>
        </w:numPr>
        <w:pStyle w:val="Normal"/>
      </w:pPr>
      <w:r>
        <w:t>点击人员列表上方的【批量导出】，选择【批量导出人员】或【批量导出人脸】，可导出当前机构下的成员信息列表和人脸照片。</w:t>
      </w:r>
    </w:p>
    <w:p>
      <w:pPr>
        <w:pStyle w:val="Para 01"/>
      </w:pPr>
      <w:r>
        <w:drawing>
          <wp:inline>
            <wp:extent cx="5727700" cy="8166100"/>
            <wp:effectExtent b="0" l="0" r="0" t="0"/>
            <wp:docPr descr="attach_1741368668e3aa46.jpg" id="34" name="attach_1741368668e3aa46.jpg"/>
            <wp:cNvGraphicFramePr>
              <a:graphicFrameLocks noChangeAspect="1"/>
            </wp:cNvGraphicFramePr>
            <a:graphic>
              <a:graphicData uri="http://schemas.openxmlformats.org/drawingml/2006/picture">
                <pic:pic>
                  <pic:nvPicPr>
                    <pic:cNvPr descr="attach_1741368668e3aa46.jpg" id="0" name="attach_1741368668e3aa46.jpg"/>
                    <pic:cNvPicPr/>
                  </pic:nvPicPr>
                  <pic:blipFill>
                    <a:blip r:embed="rId38"/>
                    <a:stretch>
                      <a:fillRect/>
                    </a:stretch>
                  </pic:blipFill>
                  <pic:spPr>
                    <a:xfrm>
                      <a:off x="0" y="0"/>
                      <a:ext cx="5727700" cy="8166100"/>
                    </a:xfrm>
                    <a:prstGeom prst="rect">
                      <a:avLst/>
                    </a:prstGeom>
                  </pic:spPr>
                </pic:pic>
              </a:graphicData>
            </a:graphic>
          </wp:inline>
        </w:drawing>
        <w:br w:clear="none"/>
      </w:r>
      <w:r>
        <w:rPr>
          <w:lang w:bidi="zh" w:eastAsia="zh" w:val="zh"/>
        </w:rPr>
        <w:t>图4-1-8 批量导出人员/人脸</w:t>
      </w:r>
    </w:p>
    <w:p>
      <w:bookmarkStart w:id="59" w:name="4_2_Bu_Men_Guan_Li"/>
      <w:pPr>
        <w:pStyle w:val="Heading 2"/>
      </w:pPr>
      <w:r>
        <w:rPr>
          <w:rStyle w:val="Text1"/>
        </w:rPr>
        <w:bookmarkStart w:id="60" w:name="4_2_Bu_Men_Guan_Li_1"/>
        <w:t/>
        <w:bookmarkEnd w:id="60"/>
      </w:r>
      <w:r>
        <w:t>4.2 部门管理</w:t>
      </w:r>
      <w:bookmarkEnd w:id="59"/>
    </w:p>
    <w:p>
      <w:pPr>
        <w:numPr>
          <w:ilvl w:val="0"/>
          <w:numId w:val="53"/>
        </w:numPr>
        <w:pStyle w:val="Normal"/>
      </w:pPr>
      <w:r>
        <w:t>点击【通讯录】-【部门管理】，选择进入部门管理界面。可以进行新增部门、编辑部门等操作。</w:t>
      </w:r>
    </w:p>
    <w:p>
      <w:bookmarkStart w:id="61" w:name="4_2_1_Xin_Zeng_Bu_Men"/>
      <w:pPr>
        <w:pStyle w:val="Heading 3"/>
      </w:pPr>
      <w:r>
        <w:rPr>
          <w:rStyle w:val="Text1"/>
        </w:rPr>
        <w:bookmarkStart w:id="62" w:name="4_2_1_Xin_Zeng_Bu_Men_1"/>
        <w:t/>
        <w:bookmarkEnd w:id="62"/>
      </w:r>
      <w:r>
        <w:t>4.2.1 新增部门</w:t>
      </w:r>
      <w:bookmarkEnd w:id="61"/>
    </w:p>
    <w:p>
      <w:pPr>
        <w:numPr>
          <w:ilvl w:val="0"/>
          <w:numId w:val="65"/>
        </w:numPr>
        <w:pStyle w:val="Normal"/>
      </w:pPr>
      <w:r>
        <w:t>点击【新增】。</w:t>
      </w:r>
    </w:p>
    <w:p>
      <w:pPr>
        <w:pStyle w:val="Para 01"/>
      </w:pPr>
      <w:r>
        <w:drawing>
          <wp:inline>
            <wp:extent cx="5727700" cy="8153400"/>
            <wp:effectExtent b="0" l="0" r="0" t="0"/>
            <wp:docPr descr="attach_174138ed95c2ac30.jpg" id="35" name="attach_174138ed95c2ac30.jpg"/>
            <wp:cNvGraphicFramePr>
              <a:graphicFrameLocks noChangeAspect="1"/>
            </wp:cNvGraphicFramePr>
            <a:graphic>
              <a:graphicData uri="http://schemas.openxmlformats.org/drawingml/2006/picture">
                <pic:pic>
                  <pic:nvPicPr>
                    <pic:cNvPr descr="attach_174138ed95c2ac30.jpg" id="0" name="attach_174138ed95c2ac30.jpg"/>
                    <pic:cNvPicPr/>
                  </pic:nvPicPr>
                  <pic:blipFill>
                    <a:blip r:embed="rId39"/>
                    <a:stretch>
                      <a:fillRect/>
                    </a:stretch>
                  </pic:blipFill>
                  <pic:spPr>
                    <a:xfrm>
                      <a:off x="0" y="0"/>
                      <a:ext cx="5727700" cy="8153400"/>
                    </a:xfrm>
                    <a:prstGeom prst="rect">
                      <a:avLst/>
                    </a:prstGeom>
                  </pic:spPr>
                </pic:pic>
              </a:graphicData>
            </a:graphic>
          </wp:inline>
        </w:drawing>
        <w:br w:clear="none"/>
      </w:r>
      <w:r>
        <w:rPr>
          <w:lang w:bidi="zh" w:eastAsia="zh" w:val="zh"/>
        </w:rPr>
        <w:t>图4-2-1 新增部门</w:t>
      </w:r>
    </w:p>
    <w:p>
      <w:pPr>
        <w:numPr>
          <w:ilvl w:val="0"/>
          <w:numId w:val="18"/>
        </w:numPr>
        <w:pStyle w:val="Normal"/>
      </w:pPr>
      <w:r>
        <w:t>输入对应部门名称，选择上级部门，点击【保存】，完成新增部门。</w:t>
      </w:r>
    </w:p>
    <w:p>
      <w:pPr>
        <w:pStyle w:val="Para 01"/>
      </w:pPr>
      <w:r>
        <w:drawing>
          <wp:inline>
            <wp:extent cx="5727700" cy="8178800"/>
            <wp:effectExtent b="0" l="0" r="0" t="0"/>
            <wp:docPr descr="attach_174138b283251ba5.jpg" id="36" name="attach_174138b283251ba5.jpg"/>
            <wp:cNvGraphicFramePr>
              <a:graphicFrameLocks noChangeAspect="1"/>
            </wp:cNvGraphicFramePr>
            <a:graphic>
              <a:graphicData uri="http://schemas.openxmlformats.org/drawingml/2006/picture">
                <pic:pic>
                  <pic:nvPicPr>
                    <pic:cNvPr descr="attach_174138b283251ba5.jpg" id="0" name="attach_174138b283251ba5.jpg"/>
                    <pic:cNvPicPr/>
                  </pic:nvPicPr>
                  <pic:blipFill>
                    <a:blip r:embed="rId40"/>
                    <a:stretch>
                      <a:fillRect/>
                    </a:stretch>
                  </pic:blipFill>
                  <pic:spPr>
                    <a:xfrm>
                      <a:off x="0" y="0"/>
                      <a:ext cx="5727700" cy="8178800"/>
                    </a:xfrm>
                    <a:prstGeom prst="rect">
                      <a:avLst/>
                    </a:prstGeom>
                  </pic:spPr>
                </pic:pic>
              </a:graphicData>
            </a:graphic>
          </wp:inline>
        </w:drawing>
        <w:br w:clear="none"/>
      </w:r>
      <w:r>
        <w:rPr>
          <w:lang w:bidi="zh" w:eastAsia="zh" w:val="zh"/>
        </w:rPr>
        <w:t>图4-2-2 填写新部门信息</w:t>
      </w:r>
    </w:p>
    <w:p>
      <w:bookmarkStart w:id="63" w:name="4_2_2_Bian_Ji_Bu_Men"/>
      <w:pPr>
        <w:pStyle w:val="Heading 3"/>
      </w:pPr>
      <w:r>
        <w:rPr>
          <w:rStyle w:val="Text1"/>
        </w:rPr>
        <w:bookmarkStart w:id="64" w:name="4_2_2_Bian_Ji_Bu_Men_1"/>
        <w:t/>
        <w:bookmarkEnd w:id="64"/>
      </w:r>
      <w:r>
        <w:t>4.2.2 编辑部门</w:t>
      </w:r>
      <w:bookmarkEnd w:id="63"/>
    </w:p>
    <w:p>
      <w:pPr>
        <w:numPr>
          <w:ilvl w:val="0"/>
          <w:numId w:val="100"/>
        </w:numPr>
        <w:pStyle w:val="Normal"/>
      </w:pPr>
      <w:r>
        <w:t>点击对应部门右侧的【编辑】，可以编辑部门信息。</w:t>
      </w:r>
    </w:p>
    <w:p>
      <w:pPr>
        <w:pStyle w:val="Para 01"/>
      </w:pPr>
      <w:r>
        <w:drawing>
          <wp:inline>
            <wp:extent cx="5727700" cy="2540000"/>
            <wp:effectExtent b="0" l="0" r="0" t="0"/>
            <wp:docPr descr="attach_174138d34a87a7d8.jpg" id="37" name="attach_174138d34a87a7d8.jpg"/>
            <wp:cNvGraphicFramePr>
              <a:graphicFrameLocks noChangeAspect="1"/>
            </wp:cNvGraphicFramePr>
            <a:graphic>
              <a:graphicData uri="http://schemas.openxmlformats.org/drawingml/2006/picture">
                <pic:pic>
                  <pic:nvPicPr>
                    <pic:cNvPr descr="attach_174138d34a87a7d8.jpg" id="0" name="attach_174138d34a87a7d8.jpg"/>
                    <pic:cNvPicPr/>
                  </pic:nvPicPr>
                  <pic:blipFill>
                    <a:blip r:embed="rId41"/>
                    <a:stretch>
                      <a:fillRect/>
                    </a:stretch>
                  </pic:blipFill>
                  <pic:spPr>
                    <a:xfrm>
                      <a:off x="0" y="0"/>
                      <a:ext cx="5727700" cy="2540000"/>
                    </a:xfrm>
                    <a:prstGeom prst="rect">
                      <a:avLst/>
                    </a:prstGeom>
                  </pic:spPr>
                </pic:pic>
              </a:graphicData>
            </a:graphic>
          </wp:inline>
        </w:drawing>
        <w:br w:clear="none"/>
      </w:r>
      <w:r>
        <w:rPr>
          <w:lang w:bidi="zh" w:eastAsia="zh" w:val="zh"/>
        </w:rPr>
        <w:t>图4-2-3 编辑部门入口</w:t>
      </w:r>
    </w:p>
    <w:p>
      <w:pPr>
        <w:numPr>
          <w:ilvl w:val="0"/>
          <w:numId w:val="75"/>
        </w:numPr>
        <w:pStyle w:val="Normal"/>
      </w:pPr>
      <w:r>
        <w:t>可以修改部门名称和上级部门。</w:t>
      </w:r>
    </w:p>
    <w:p>
      <w:pPr>
        <w:pStyle w:val="Para 01"/>
      </w:pPr>
      <w:r>
        <w:drawing>
          <wp:inline>
            <wp:extent cx="5727700" cy="8191500"/>
            <wp:effectExtent b="0" l="0" r="0" t="0"/>
            <wp:docPr descr="attach_174138be7508f0c6.jpg" id="38" name="attach_174138be7508f0c6.jpg"/>
            <wp:cNvGraphicFramePr>
              <a:graphicFrameLocks noChangeAspect="1"/>
            </wp:cNvGraphicFramePr>
            <a:graphic>
              <a:graphicData uri="http://schemas.openxmlformats.org/drawingml/2006/picture">
                <pic:pic>
                  <pic:nvPicPr>
                    <pic:cNvPr descr="attach_174138be7508f0c6.jpg" id="0" name="attach_174138be7508f0c6.jpg"/>
                    <pic:cNvPicPr/>
                  </pic:nvPicPr>
                  <pic:blipFill>
                    <a:blip r:embed="rId42"/>
                    <a:stretch>
                      <a:fillRect/>
                    </a:stretch>
                  </pic:blipFill>
                  <pic:spPr>
                    <a:xfrm>
                      <a:off x="0" y="0"/>
                      <a:ext cx="5727700" cy="8191500"/>
                    </a:xfrm>
                    <a:prstGeom prst="rect">
                      <a:avLst/>
                    </a:prstGeom>
                  </pic:spPr>
                </pic:pic>
              </a:graphicData>
            </a:graphic>
          </wp:inline>
        </w:drawing>
        <w:br w:clear="none"/>
      </w:r>
      <w:r>
        <w:rPr>
          <w:lang w:bidi="zh" w:eastAsia="zh" w:val="zh"/>
        </w:rPr>
        <w:t>图4-2-4 编辑部门</w:t>
      </w:r>
    </w:p>
    <w:p>
      <w:bookmarkStart w:id="65" w:name="4_3_Wai_Bu_Ren_Yuan"/>
      <w:pPr>
        <w:pStyle w:val="Heading 2"/>
      </w:pPr>
      <w:r>
        <w:rPr>
          <w:rStyle w:val="Text1"/>
        </w:rPr>
        <w:bookmarkStart w:id="66" w:name="4_3_Wai_Bu_Ren_Yuan_1"/>
        <w:t/>
        <w:bookmarkEnd w:id="66"/>
      </w:r>
      <w:r>
        <w:t>4.3 外部人员</w:t>
      </w:r>
      <w:bookmarkEnd w:id="65"/>
    </w:p>
    <w:p>
      <w:pPr>
        <w:numPr>
          <w:ilvl w:val="0"/>
          <w:numId w:val="51"/>
        </w:numPr>
        <w:pStyle w:val="Normal"/>
      </w:pPr>
      <w:r>
        <w:t>点击【通讯录】-【外部人员】，选择进入外部人员界面。可以进行新增外部人员、管理外部人员等操作。</w:t>
      </w:r>
    </w:p>
    <w:p>
      <w:bookmarkStart w:id="67" w:name="4_3_1_Xin_Zeng_Wai_Bu_Ren_Yuan"/>
      <w:pPr>
        <w:pStyle w:val="Heading 3"/>
      </w:pPr>
      <w:r>
        <w:rPr>
          <w:rStyle w:val="Text1"/>
        </w:rPr>
        <w:bookmarkStart w:id="68" w:name="4_3_1_Xin_Zeng_Wai_Bu_Ren_Yuan_1"/>
        <w:t/>
        <w:bookmarkEnd w:id="68"/>
      </w:r>
      <w:r>
        <w:t>4.3.1 新增外部人员</w:t>
      </w:r>
      <w:bookmarkEnd w:id="67"/>
    </w:p>
    <w:p>
      <w:pPr>
        <w:numPr>
          <w:ilvl w:val="0"/>
          <w:numId w:val="126"/>
        </w:numPr>
        <w:pStyle w:val="Normal"/>
      </w:pPr>
      <w:r>
        <w:t>点击【新增】。</w:t>
      </w:r>
    </w:p>
    <w:p>
      <w:pPr>
        <w:pStyle w:val="Para 01"/>
      </w:pPr>
      <w:r>
        <w:drawing>
          <wp:inline>
            <wp:extent cx="5727700" cy="8242300"/>
            <wp:effectExtent b="0" l="0" r="0" t="0"/>
            <wp:docPr descr="attach_174139314964a902.jpg" id="39" name="attach_174139314964a902.jpg"/>
            <wp:cNvGraphicFramePr>
              <a:graphicFrameLocks noChangeAspect="1"/>
            </wp:cNvGraphicFramePr>
            <a:graphic>
              <a:graphicData uri="http://schemas.openxmlformats.org/drawingml/2006/picture">
                <pic:pic>
                  <pic:nvPicPr>
                    <pic:cNvPr descr="attach_174139314964a902.jpg" id="0" name="attach_174139314964a902.jpg"/>
                    <pic:cNvPicPr/>
                  </pic:nvPicPr>
                  <pic:blipFill>
                    <a:blip r:embed="rId43"/>
                    <a:stretch>
                      <a:fillRect/>
                    </a:stretch>
                  </pic:blipFill>
                  <pic:spPr>
                    <a:xfrm>
                      <a:off x="0" y="0"/>
                      <a:ext cx="5727700" cy="8242300"/>
                    </a:xfrm>
                    <a:prstGeom prst="rect">
                      <a:avLst/>
                    </a:prstGeom>
                  </pic:spPr>
                </pic:pic>
              </a:graphicData>
            </a:graphic>
          </wp:inline>
        </w:drawing>
        <w:br w:clear="none"/>
      </w:r>
      <w:r>
        <w:rPr>
          <w:lang w:bidi="zh" w:eastAsia="zh" w:val="zh"/>
        </w:rPr>
        <w:t>图4-3-1 新增外部人员</w:t>
      </w:r>
    </w:p>
    <w:p>
      <w:pPr>
        <w:numPr>
          <w:ilvl w:val="0"/>
          <w:numId w:val="13"/>
        </w:numPr>
        <w:pStyle w:val="Normal"/>
      </w:pPr>
      <w:r>
        <w:t>输入外部人员姓名、手机号码，关联负责人等信息，点击【保存】完成新增。</w:t>
      </w:r>
    </w:p>
    <w:p>
      <w:pPr>
        <w:pStyle w:val="Para 01"/>
      </w:pPr>
      <w:r>
        <w:drawing>
          <wp:inline>
            <wp:extent cx="5727700" cy="8153400"/>
            <wp:effectExtent b="0" l="0" r="0" t="0"/>
            <wp:docPr descr="attach_174139b192fefc2d.jpg" id="40" name="attach_174139b192fefc2d.jpg"/>
            <wp:cNvGraphicFramePr>
              <a:graphicFrameLocks noChangeAspect="1"/>
            </wp:cNvGraphicFramePr>
            <a:graphic>
              <a:graphicData uri="http://schemas.openxmlformats.org/drawingml/2006/picture">
                <pic:pic>
                  <pic:nvPicPr>
                    <pic:cNvPr descr="attach_174139b192fefc2d.jpg" id="0" name="attach_174139b192fefc2d.jpg"/>
                    <pic:cNvPicPr/>
                  </pic:nvPicPr>
                  <pic:blipFill>
                    <a:blip r:embed="rId44"/>
                    <a:stretch>
                      <a:fillRect/>
                    </a:stretch>
                  </pic:blipFill>
                  <pic:spPr>
                    <a:xfrm>
                      <a:off x="0" y="0"/>
                      <a:ext cx="5727700" cy="8153400"/>
                    </a:xfrm>
                    <a:prstGeom prst="rect">
                      <a:avLst/>
                    </a:prstGeom>
                  </pic:spPr>
                </pic:pic>
              </a:graphicData>
            </a:graphic>
          </wp:inline>
        </w:drawing>
        <w:br w:clear="none"/>
      </w:r>
      <w:r>
        <w:rPr>
          <w:lang w:bidi="zh" w:eastAsia="zh" w:val="zh"/>
        </w:rPr>
        <w:t>图4-3-2 填写外部人员信息</w:t>
      </w:r>
    </w:p>
    <w:p>
      <w:bookmarkStart w:id="69" w:name="4_3_2_Pi_Liang_Dao_Ru_Wai_Bu_Ren"/>
      <w:pPr>
        <w:pStyle w:val="Heading 3"/>
      </w:pPr>
      <w:r>
        <w:rPr>
          <w:rStyle w:val="Text1"/>
        </w:rPr>
        <w:bookmarkStart w:id="70" w:name="4_3_2_Pi_Liang_Dao_Ru_Wai_Bu_Ren_1"/>
        <w:t/>
        <w:bookmarkEnd w:id="70"/>
      </w:r>
      <w:r>
        <w:t>4.3.2 批量导入外部人员</w:t>
      </w:r>
      <w:bookmarkEnd w:id="69"/>
    </w:p>
    <w:p>
      <w:pPr>
        <w:numPr>
          <w:ilvl w:val="0"/>
          <w:numId w:val="35"/>
        </w:numPr>
        <w:pStyle w:val="Normal"/>
      </w:pPr>
      <w:r>
        <w:t>点击【批量导入】，下载外部人员模板，批量填写外部人员信息。</w:t>
      </w:r>
    </w:p>
    <w:p>
      <w:pPr>
        <w:numPr>
          <w:ilvl w:val="0"/>
          <w:numId w:val="35"/>
        </w:numPr>
        <w:pStyle w:val="Normal"/>
      </w:pPr>
      <w:r>
        <w:t>上传填写好的外部人员信息文档，完成批量导入。</w:t>
      </w:r>
    </w:p>
    <w:p>
      <w:pPr>
        <w:pStyle w:val="Para 01"/>
      </w:pPr>
      <w:r>
        <w:drawing>
          <wp:inline>
            <wp:extent cx="5727700" cy="8153400"/>
            <wp:effectExtent b="0" l="0" r="0" t="0"/>
            <wp:docPr descr="attach_174139c2ccc83680.jpg" id="41" name="attach_174139c2ccc83680.jpg"/>
            <wp:cNvGraphicFramePr>
              <a:graphicFrameLocks noChangeAspect="1"/>
            </wp:cNvGraphicFramePr>
            <a:graphic>
              <a:graphicData uri="http://schemas.openxmlformats.org/drawingml/2006/picture">
                <pic:pic>
                  <pic:nvPicPr>
                    <pic:cNvPr descr="attach_174139c2ccc83680.jpg" id="0" name="attach_174139c2ccc83680.jpg"/>
                    <pic:cNvPicPr/>
                  </pic:nvPicPr>
                  <pic:blipFill>
                    <a:blip r:embed="rId45"/>
                    <a:stretch>
                      <a:fillRect/>
                    </a:stretch>
                  </pic:blipFill>
                  <pic:spPr>
                    <a:xfrm>
                      <a:off x="0" y="0"/>
                      <a:ext cx="5727700" cy="8153400"/>
                    </a:xfrm>
                    <a:prstGeom prst="rect">
                      <a:avLst/>
                    </a:prstGeom>
                  </pic:spPr>
                </pic:pic>
              </a:graphicData>
            </a:graphic>
          </wp:inline>
        </w:drawing>
        <w:br w:clear="none"/>
      </w:r>
      <w:r>
        <w:rPr>
          <w:lang w:bidi="zh" w:eastAsia="zh" w:val="zh"/>
        </w:rPr>
        <w:t>图4-3-3 批量导入外部人员</w:t>
      </w:r>
    </w:p>
    <w:p>
      <w:bookmarkStart w:id="71" w:name="4_3_3_Cha_Kan_Wai_Bu_Ren_Yuan_Xi"/>
      <w:pPr>
        <w:pStyle w:val="Heading 3"/>
      </w:pPr>
      <w:r>
        <w:rPr>
          <w:rStyle w:val="Text1"/>
        </w:rPr>
        <w:bookmarkStart w:id="72" w:name="4_3_3_Cha_Kan_Wai_Bu_Ren_Yuan_Xi_1"/>
        <w:t/>
        <w:bookmarkEnd w:id="72"/>
      </w:r>
      <w:r>
        <w:t>4.3.3 查看外部人员详情</w:t>
      </w:r>
      <w:bookmarkEnd w:id="71"/>
    </w:p>
    <w:p>
      <w:pPr>
        <w:numPr>
          <w:ilvl w:val="0"/>
          <w:numId w:val="56"/>
        </w:numPr>
        <w:pStyle w:val="Normal"/>
      </w:pPr>
      <w:r>
        <w:t>点击外部人员右侧的【详情】，打开外部人员详情。</w:t>
      </w:r>
    </w:p>
    <w:p>
      <w:pPr>
        <w:pStyle w:val="Para 01"/>
      </w:pPr>
      <w:r>
        <w:drawing>
          <wp:inline>
            <wp:extent cx="5727700" cy="8191500"/>
            <wp:effectExtent b="0" l="0" r="0" t="0"/>
            <wp:docPr descr="attach_17413a50138a6b59.jpg" id="42" name="attach_17413a50138a6b59.jpg"/>
            <wp:cNvGraphicFramePr>
              <a:graphicFrameLocks noChangeAspect="1"/>
            </wp:cNvGraphicFramePr>
            <a:graphic>
              <a:graphicData uri="http://schemas.openxmlformats.org/drawingml/2006/picture">
                <pic:pic>
                  <pic:nvPicPr>
                    <pic:cNvPr descr="attach_17413a50138a6b59.jpg" id="0" name="attach_17413a50138a6b59.jpg"/>
                    <pic:cNvPicPr/>
                  </pic:nvPicPr>
                  <pic:blipFill>
                    <a:blip r:embed="rId46"/>
                    <a:stretch>
                      <a:fillRect/>
                    </a:stretch>
                  </pic:blipFill>
                  <pic:spPr>
                    <a:xfrm>
                      <a:off x="0" y="0"/>
                      <a:ext cx="5727700" cy="8191500"/>
                    </a:xfrm>
                    <a:prstGeom prst="rect">
                      <a:avLst/>
                    </a:prstGeom>
                  </pic:spPr>
                </pic:pic>
              </a:graphicData>
            </a:graphic>
          </wp:inline>
        </w:drawing>
        <w:br w:clear="none"/>
      </w:r>
      <w:r>
        <w:rPr>
          <w:lang w:bidi="zh" w:eastAsia="zh" w:val="zh"/>
        </w:rPr>
        <w:t>图4-3-4 查看外部人员详情</w:t>
      </w:r>
    </w:p>
    <w:p>
      <w:bookmarkStart w:id="73" w:name="4_3_4_Bian_Ji_Wai_Bu_Ren_Yuan_Xi"/>
      <w:pPr>
        <w:pStyle w:val="Heading 3"/>
      </w:pPr>
      <w:r>
        <w:rPr>
          <w:rStyle w:val="Text1"/>
        </w:rPr>
        <w:bookmarkStart w:id="74" w:name="4_3_4_Bian_Ji_Wai_Bu_Ren_Yuan_Xi_1"/>
        <w:t/>
        <w:bookmarkEnd w:id="74"/>
      </w:r>
      <w:r>
        <w:t>4.3.4 编辑外部人员信息</w:t>
      </w:r>
      <w:bookmarkEnd w:id="73"/>
    </w:p>
    <w:p>
      <w:pPr>
        <w:numPr>
          <w:ilvl w:val="0"/>
          <w:numId w:val="82"/>
        </w:numPr>
        <w:pStyle w:val="Normal"/>
      </w:pPr>
      <w:r>
        <w:t>点击外部人员右侧的【编辑】，可以编辑外部人员信息。</w:t>
      </w:r>
    </w:p>
    <w:p>
      <w:pPr>
        <w:pStyle w:val="Para 01"/>
      </w:pPr>
      <w:r>
        <w:drawing>
          <wp:inline>
            <wp:extent cx="5727700" cy="8191500"/>
            <wp:effectExtent b="0" l="0" r="0" t="0"/>
            <wp:docPr descr="attach_17413a2305793c78.jpg" id="43" name="attach_17413a2305793c78.jpg"/>
            <wp:cNvGraphicFramePr>
              <a:graphicFrameLocks noChangeAspect="1"/>
            </wp:cNvGraphicFramePr>
            <a:graphic>
              <a:graphicData uri="http://schemas.openxmlformats.org/drawingml/2006/picture">
                <pic:pic>
                  <pic:nvPicPr>
                    <pic:cNvPr descr="attach_17413a2305793c78.jpg" id="0" name="attach_17413a2305793c78.jpg"/>
                    <pic:cNvPicPr/>
                  </pic:nvPicPr>
                  <pic:blipFill>
                    <a:blip r:embed="rId47"/>
                    <a:stretch>
                      <a:fillRect/>
                    </a:stretch>
                  </pic:blipFill>
                  <pic:spPr>
                    <a:xfrm>
                      <a:off x="0" y="0"/>
                      <a:ext cx="5727700" cy="8191500"/>
                    </a:xfrm>
                    <a:prstGeom prst="rect">
                      <a:avLst/>
                    </a:prstGeom>
                  </pic:spPr>
                </pic:pic>
              </a:graphicData>
            </a:graphic>
          </wp:inline>
        </w:drawing>
        <w:br w:clear="none"/>
      </w:r>
      <w:r>
        <w:rPr>
          <w:lang w:bidi="zh" w:eastAsia="zh" w:val="zh"/>
        </w:rPr>
        <w:t>图4-3-5 编辑外部人员信息</w:t>
      </w:r>
    </w:p>
    <w:p>
      <w:bookmarkStart w:id="75" w:name="4_3_5_Dao_Chu_Wai_Bu_Ren_Yuan"/>
      <w:pPr>
        <w:pStyle w:val="Heading 3"/>
      </w:pPr>
      <w:r>
        <w:rPr>
          <w:rStyle w:val="Text1"/>
        </w:rPr>
        <w:bookmarkStart w:id="76" w:name="4_3_5_Dao_Chu_Wai_Bu_Ren_Yuan_1"/>
        <w:t/>
        <w:bookmarkEnd w:id="76"/>
      </w:r>
      <w:r>
        <w:t>4.3.5 导出外部人员</w:t>
      </w:r>
      <w:bookmarkEnd w:id="75"/>
    </w:p>
    <w:p>
      <w:pPr>
        <w:numPr>
          <w:ilvl w:val="0"/>
          <w:numId w:val="144"/>
        </w:numPr>
        <w:pStyle w:val="Normal"/>
      </w:pPr>
      <w:r>
        <w:t>点击【外部人员】-【全部】，点击【导出全部】，可导出全部外部人员名单。</w:t>
      </w:r>
    </w:p>
    <w:p>
      <w:pPr>
        <w:pStyle w:val="Para 01"/>
      </w:pPr>
      <w:r>
        <w:drawing>
          <wp:inline>
            <wp:extent cx="5727700" cy="8166100"/>
            <wp:effectExtent b="0" l="0" r="0" t="0"/>
            <wp:docPr descr="attach_174139f2f321127c.jpg" id="44" name="attach_174139f2f321127c.jpg"/>
            <wp:cNvGraphicFramePr>
              <a:graphicFrameLocks noChangeAspect="1"/>
            </wp:cNvGraphicFramePr>
            <a:graphic>
              <a:graphicData uri="http://schemas.openxmlformats.org/drawingml/2006/picture">
                <pic:pic>
                  <pic:nvPicPr>
                    <pic:cNvPr descr="attach_174139f2f321127c.jpg" id="0" name="attach_174139f2f321127c.jpg"/>
                    <pic:cNvPicPr/>
                  </pic:nvPicPr>
                  <pic:blipFill>
                    <a:blip r:embed="rId48"/>
                    <a:stretch>
                      <a:fillRect/>
                    </a:stretch>
                  </pic:blipFill>
                  <pic:spPr>
                    <a:xfrm>
                      <a:off x="0" y="0"/>
                      <a:ext cx="5727700" cy="8166100"/>
                    </a:xfrm>
                    <a:prstGeom prst="rect">
                      <a:avLst/>
                    </a:prstGeom>
                  </pic:spPr>
                </pic:pic>
              </a:graphicData>
            </a:graphic>
          </wp:inline>
        </w:drawing>
        <w:br w:clear="none"/>
      </w:r>
      <w:r>
        <w:rPr>
          <w:lang w:bidi="zh" w:eastAsia="zh" w:val="zh"/>
        </w:rPr>
        <w:t>图4-3-6 导出全部外部人员</w:t>
      </w:r>
    </w:p>
    <w:p>
      <w:bookmarkStart w:id="77" w:name="4_3_6_Guan_Li_Wai_Bu_Ren_Yuan"/>
      <w:pPr>
        <w:pStyle w:val="Heading 3"/>
      </w:pPr>
      <w:r>
        <w:rPr>
          <w:rStyle w:val="Text1"/>
        </w:rPr>
        <w:bookmarkStart w:id="78" w:name="4_3_6_Guan_Li_Wai_Bu_Ren_Yuan_1"/>
        <w:t/>
        <w:bookmarkEnd w:id="78"/>
      </w:r>
      <w:r>
        <w:t>4.3.6 管理外部人员</w:t>
      </w:r>
      <w:bookmarkEnd w:id="77"/>
    </w:p>
    <w:p>
      <w:pPr>
        <w:numPr>
          <w:ilvl w:val="0"/>
          <w:numId w:val="116"/>
        </w:numPr>
        <w:pStyle w:val="Normal"/>
      </w:pPr>
      <w:r>
        <w:t>选中对应人员（可多选），可以修改负责人以及删除外部人员。</w:t>
      </w:r>
    </w:p>
    <w:p>
      <w:pPr>
        <w:pStyle w:val="Para 01"/>
      </w:pPr>
      <w:r>
        <w:drawing>
          <wp:inline>
            <wp:extent cx="5727700" cy="8166100"/>
            <wp:effectExtent b="0" l="0" r="0" t="0"/>
            <wp:docPr descr="attach_17413a89d55996ed.jpg" id="45" name="attach_17413a89d55996ed.jpg"/>
            <wp:cNvGraphicFramePr>
              <a:graphicFrameLocks noChangeAspect="1"/>
            </wp:cNvGraphicFramePr>
            <a:graphic>
              <a:graphicData uri="http://schemas.openxmlformats.org/drawingml/2006/picture">
                <pic:pic>
                  <pic:nvPicPr>
                    <pic:cNvPr descr="attach_17413a89d55996ed.jpg" id="0" name="attach_17413a89d55996ed.jpg"/>
                    <pic:cNvPicPr/>
                  </pic:nvPicPr>
                  <pic:blipFill>
                    <a:blip r:embed="rId49"/>
                    <a:stretch>
                      <a:fillRect/>
                    </a:stretch>
                  </pic:blipFill>
                  <pic:spPr>
                    <a:xfrm>
                      <a:off x="0" y="0"/>
                      <a:ext cx="5727700" cy="8166100"/>
                    </a:xfrm>
                    <a:prstGeom prst="rect">
                      <a:avLst/>
                    </a:prstGeom>
                  </pic:spPr>
                </pic:pic>
              </a:graphicData>
            </a:graphic>
          </wp:inline>
        </w:drawing>
        <w:br w:clear="none"/>
      </w:r>
      <w:r>
        <w:rPr>
          <w:lang w:bidi="zh" w:eastAsia="zh" w:val="zh"/>
        </w:rPr>
        <w:t>图4-3-7 管理外部人员</w:t>
      </w:r>
    </w:p>
    <w:p>
      <w:bookmarkStart w:id="79" w:name="4_4_Ren_Lian_Guan_Li"/>
      <w:pPr>
        <w:pStyle w:val="Heading 2"/>
      </w:pPr>
      <w:r>
        <w:rPr>
          <w:rStyle w:val="Text1"/>
        </w:rPr>
        <w:bookmarkStart w:id="80" w:name="4_4_Ren_Lian_Guan_Li_1"/>
        <w:t/>
        <w:bookmarkEnd w:id="80"/>
      </w:r>
      <w:r>
        <w:t>4.4 人脸管理</w:t>
      </w:r>
      <w:bookmarkEnd w:id="79"/>
    </w:p>
    <w:p>
      <w:bookmarkStart w:id="81" w:name="4_4_1_Xin_Zeng_Ren_Lian"/>
      <w:pPr>
        <w:pStyle w:val="Heading 3"/>
      </w:pPr>
      <w:r>
        <w:rPr>
          <w:rStyle w:val="Text1"/>
        </w:rPr>
        <w:bookmarkStart w:id="82" w:name="4_4_1_Xin_Zeng_Ren_Lian_1"/>
        <w:t/>
        <w:bookmarkEnd w:id="82"/>
      </w:r>
      <w:r>
        <w:t>4.4.1 新增人脸</w:t>
      </w:r>
      <w:bookmarkEnd w:id="81"/>
    </w:p>
    <w:p>
      <w:pPr>
        <w:numPr>
          <w:ilvl w:val="0"/>
          <w:numId w:val="147"/>
        </w:numPr>
        <w:pStyle w:val="Normal"/>
      </w:pPr>
      <w:r>
        <w:t>点击要新增人脸的人员图标，在右侧人脸字段点击图标，选择人脸照片。</w:t>
      </w:r>
    </w:p>
    <w:p>
      <w:pPr>
        <w:pStyle w:val="Para 01"/>
      </w:pPr>
      <w:r>
        <w:drawing>
          <wp:inline>
            <wp:extent cx="5727700" cy="8102600"/>
            <wp:effectExtent b="0" l="0" r="0" t="0"/>
            <wp:docPr descr="attach_174167829cb73029.jpg" id="46" name="attach_174167829cb73029.jpg"/>
            <wp:cNvGraphicFramePr>
              <a:graphicFrameLocks noChangeAspect="1"/>
            </wp:cNvGraphicFramePr>
            <a:graphic>
              <a:graphicData uri="http://schemas.openxmlformats.org/drawingml/2006/picture">
                <pic:pic>
                  <pic:nvPicPr>
                    <pic:cNvPr descr="attach_174167829cb73029.jpg" id="0" name="attach_174167829cb73029.jpg"/>
                    <pic:cNvPicPr/>
                  </pic:nvPicPr>
                  <pic:blipFill>
                    <a:blip r:embed="rId50"/>
                    <a:stretch>
                      <a:fillRect/>
                    </a:stretch>
                  </pic:blipFill>
                  <pic:spPr>
                    <a:xfrm>
                      <a:off x="0" y="0"/>
                      <a:ext cx="5727700" cy="8102600"/>
                    </a:xfrm>
                    <a:prstGeom prst="rect">
                      <a:avLst/>
                    </a:prstGeom>
                  </pic:spPr>
                </pic:pic>
              </a:graphicData>
            </a:graphic>
          </wp:inline>
        </w:drawing>
        <w:br w:clear="none"/>
      </w:r>
      <w:r>
        <w:rPr>
          <w:lang w:bidi="zh" w:eastAsia="zh" w:val="zh"/>
        </w:rPr>
        <w:t>图4-4-1 新增人脸</w:t>
      </w:r>
    </w:p>
    <w:p>
      <w:pPr>
        <w:numPr>
          <w:ilvl w:val="0"/>
          <w:numId w:val="14"/>
        </w:numPr>
        <w:pStyle w:val="Normal"/>
      </w:pPr>
      <w:r>
        <w:t>点击人脸字段下方的【人脸规范示例】，可以查看具体人脸照片的要求。</w:t>
      </w:r>
    </w:p>
    <w:p>
      <w:pPr>
        <w:pStyle w:val="Para 01"/>
      </w:pPr>
      <w:r>
        <w:drawing>
          <wp:inline>
            <wp:extent cx="5397500" cy="8229600"/>
            <wp:effectExtent b="0" l="0" r="0" t="0"/>
            <wp:docPr descr="attach_1741679740131dba.jpg" id="47" name="attach_1741679740131dba.jpg"/>
            <wp:cNvGraphicFramePr>
              <a:graphicFrameLocks noChangeAspect="1"/>
            </wp:cNvGraphicFramePr>
            <a:graphic>
              <a:graphicData uri="http://schemas.openxmlformats.org/drawingml/2006/picture">
                <pic:pic>
                  <pic:nvPicPr>
                    <pic:cNvPr descr="attach_1741679740131dba.jpg" id="0" name="attach_1741679740131dba.jpg"/>
                    <pic:cNvPicPr/>
                  </pic:nvPicPr>
                  <pic:blipFill>
                    <a:blip r:embed="rId51"/>
                    <a:stretch>
                      <a:fillRect/>
                    </a:stretch>
                  </pic:blipFill>
                  <pic:spPr>
                    <a:xfrm>
                      <a:off x="0" y="0"/>
                      <a:ext cx="5397500" cy="8229600"/>
                    </a:xfrm>
                    <a:prstGeom prst="rect">
                      <a:avLst/>
                    </a:prstGeom>
                  </pic:spPr>
                </pic:pic>
              </a:graphicData>
            </a:graphic>
          </wp:inline>
        </w:drawing>
        <w:br w:clear="none"/>
      </w:r>
      <w:r>
        <w:rPr>
          <w:lang w:bidi="zh" w:eastAsia="zh" w:val="zh"/>
        </w:rPr>
        <w:t>图4-4-2 人脸规范示例</w:t>
      </w:r>
    </w:p>
    <w:p>
      <w:bookmarkStart w:id="83" w:name="4_4_2_Pi_Liang_Dao_Ru_Nei_Bu_Ren"/>
      <w:pPr>
        <w:pStyle w:val="Heading 3"/>
      </w:pPr>
      <w:r>
        <w:rPr>
          <w:rStyle w:val="Text1"/>
        </w:rPr>
        <w:bookmarkStart w:id="84" w:name="4_4_2_Pi_Liang_Dao_Ru_Nei_Bu_Ren_1"/>
        <w:t/>
        <w:bookmarkEnd w:id="84"/>
      </w:r>
      <w:r>
        <w:t>4.4.2 批量导入内部人员人脸</w:t>
      </w:r>
      <w:bookmarkEnd w:id="83"/>
    </w:p>
    <w:p>
      <w:pPr>
        <w:numPr>
          <w:ilvl w:val="0"/>
          <w:numId w:val="38"/>
        </w:numPr>
        <w:pStyle w:val="Normal"/>
      </w:pPr>
      <w:r>
        <w:t>在内部人员标签页，点击【批量导入】，进入批量上传人脸页面。</w:t>
      </w:r>
    </w:p>
    <w:p>
      <w:pPr>
        <w:numPr>
          <w:ilvl w:val="0"/>
          <w:numId w:val="38"/>
        </w:numPr>
        <w:pStyle w:val="Normal"/>
      </w:pPr>
      <w:r>
        <w:t>点击【选择文件/照片】，选择要批量添加的人脸照片，可以选择多张或一个文件夹。</w:t>
      </w:r>
    </w:p>
    <w:p>
      <w:pPr>
        <w:numPr>
          <w:ilvl w:val="0"/>
          <w:numId w:val="38"/>
        </w:numPr>
        <w:pStyle w:val="Normal"/>
      </w:pPr>
      <w:r>
        <w:t>人脸照片规范：上传清晰正脸的生活照，图片格式：JPG、PNG；大小必须大于50KB。</w:t>
      </w:r>
    </w:p>
    <w:p>
      <w:pPr>
        <w:pStyle w:val="Para 01"/>
      </w:pPr>
      <w:r>
        <w:drawing>
          <wp:inline>
            <wp:extent cx="5715000" cy="3009900"/>
            <wp:effectExtent b="0" l="0" r="0" t="0"/>
            <wp:docPr descr="attach_174135c736769e60.png" id="48" name="attach_174135c736769e60.png"/>
            <wp:cNvGraphicFramePr>
              <a:graphicFrameLocks noChangeAspect="1"/>
            </wp:cNvGraphicFramePr>
            <a:graphic>
              <a:graphicData uri="http://schemas.openxmlformats.org/drawingml/2006/picture">
                <pic:pic>
                  <pic:nvPicPr>
                    <pic:cNvPr descr="attach_174135c736769e60.png" id="0" name="attach_174135c736769e60.png"/>
                    <pic:cNvPicPr/>
                  </pic:nvPicPr>
                  <pic:blipFill>
                    <a:blip r:embed="rId52"/>
                    <a:stretch>
                      <a:fillRect/>
                    </a:stretch>
                  </pic:blipFill>
                  <pic:spPr>
                    <a:xfrm>
                      <a:off x="0" y="0"/>
                      <a:ext cx="5715000" cy="3009900"/>
                    </a:xfrm>
                    <a:prstGeom prst="rect">
                      <a:avLst/>
                    </a:prstGeom>
                  </pic:spPr>
                </pic:pic>
              </a:graphicData>
            </a:graphic>
          </wp:inline>
        </w:drawing>
        <w:br w:clear="none"/>
      </w:r>
      <w:r>
        <w:rPr>
          <w:lang w:bidi="zh" w:eastAsia="zh" w:val="zh"/>
        </w:rPr>
        <w:t>图4-4-3 批量导入人脸</w:t>
      </w:r>
    </w:p>
    <w:p>
      <w:bookmarkStart w:id="85" w:name="Top_of_114_html"/>
      <w:pPr>
        <w:pStyle w:val="Heading 1"/>
        <w:pageBreakBefore w:val="on"/>
      </w:pPr>
      <w:r>
        <w:t>卡片管理</w:t>
      </w:r>
      <w:bookmarkEnd w:id="85"/>
    </w:p>
    <w:p>
      <w:bookmarkStart w:id="86" w:name="4_5_Qia_Pian_Guan_Li"/>
      <w:bookmarkStart w:id="87" w:name="4_5_Qia_Pian_Guan_Li_4_5_1_Nei_B"/>
      <w:pPr>
        <w:pStyle w:val="Para 07"/>
      </w:pPr>
      <w:r>
        <w:rPr>
          <w:rStyle w:val="Text1"/>
        </w:rPr>
        <w:bookmarkStart w:id="88" w:name="4_5_Qia_Pian_Guan_Li_1"/>
        <w:t/>
        <w:bookmarkEnd w:id="88"/>
      </w:r>
      <w:r>
        <w:t>4.5 卡片管理</w:t>
      </w:r>
      <w:bookmarkEnd w:id="86"/>
      <w:bookmarkEnd w:id="87"/>
    </w:p>
    <w:p>
      <w:bookmarkStart w:id="89" w:name="4_5_1_Nei_Bu_Ren_Yuan"/>
      <w:pPr>
        <w:pStyle w:val="Heading 2"/>
      </w:pPr>
      <w:r>
        <w:rPr>
          <w:rStyle w:val="Text1"/>
        </w:rPr>
        <w:bookmarkStart w:id="90" w:name="4_5_1_Nei_Bu_Ren_Yuan_1"/>
        <w:t/>
        <w:bookmarkEnd w:id="90"/>
      </w:r>
      <w:r>
        <w:t>4.5.1 内部人员</w:t>
      </w:r>
      <w:bookmarkEnd w:id="89"/>
    </w:p>
    <w:p>
      <w:pPr>
        <w:numPr>
          <w:ilvl w:val="0"/>
          <w:numId w:val="45"/>
        </w:numPr>
        <w:pStyle w:val="Normal"/>
      </w:pPr>
      <w:r>
        <w:t>点击【卡片管理】-【内部人员】，进入卡片管理界面，查看机构内人员卡片信息。可对人员进行绑卡/解绑、冻结/解冻卡片、查询、批量绑卡及批量导入等操作。</w:t>
      </w:r>
    </w:p>
    <w:p>
      <w:pPr>
        <w:numPr>
          <w:ilvl w:val="0"/>
          <w:numId w:val="45"/>
        </w:numPr>
        <w:pStyle w:val="Normal"/>
      </w:pPr>
      <w:r>
        <w:t>支持根据通讯录筛选，支持搜索部门名称和成员姓名。</w:t>
      </w:r>
    </w:p>
    <w:p>
      <w:pPr>
        <w:pStyle w:val="Para 01"/>
      </w:pPr>
      <w:r>
        <w:drawing>
          <wp:inline>
            <wp:extent cx="5727700" cy="8242300"/>
            <wp:effectExtent b="0" l="0" r="0" t="0"/>
            <wp:docPr descr="attach_174179bd68385ead.jpg" id="49" name="attach_174179bd68385ead.jpg"/>
            <wp:cNvGraphicFramePr>
              <a:graphicFrameLocks noChangeAspect="1"/>
            </wp:cNvGraphicFramePr>
            <a:graphic>
              <a:graphicData uri="http://schemas.openxmlformats.org/drawingml/2006/picture">
                <pic:pic>
                  <pic:nvPicPr>
                    <pic:cNvPr descr="attach_174179bd68385ead.jpg" id="0" name="attach_174179bd68385ead.jpg"/>
                    <pic:cNvPicPr/>
                  </pic:nvPicPr>
                  <pic:blipFill>
                    <a:blip r:embed="rId53"/>
                    <a:stretch>
                      <a:fillRect/>
                    </a:stretch>
                  </pic:blipFill>
                  <pic:spPr>
                    <a:xfrm>
                      <a:off x="0" y="0"/>
                      <a:ext cx="5727700" cy="8242300"/>
                    </a:xfrm>
                    <a:prstGeom prst="rect">
                      <a:avLst/>
                    </a:prstGeom>
                  </pic:spPr>
                </pic:pic>
              </a:graphicData>
            </a:graphic>
          </wp:inline>
        </w:drawing>
        <w:br w:clear="none"/>
      </w:r>
      <w:r>
        <w:rPr>
          <w:lang w:bidi="zh" w:eastAsia="zh" w:val="zh"/>
        </w:rPr>
        <w:t>图4-5-1 卡片管理</w:t>
      </w:r>
    </w:p>
    <w:p>
      <w:bookmarkStart w:id="91" w:name="4_5_1_1_Bang_Qia"/>
      <w:pPr>
        <w:pStyle w:val="Heading 3"/>
      </w:pPr>
      <w:r>
        <w:rPr>
          <w:rStyle w:val="Text1"/>
        </w:rPr>
        <w:bookmarkStart w:id="92" w:name="4_5_1_1_Bang_Qia_1"/>
        <w:t/>
        <w:bookmarkEnd w:id="92"/>
      </w:r>
      <w:r>
        <w:t>4.5.1.1 绑卡</w:t>
      </w:r>
      <w:bookmarkEnd w:id="91"/>
    </w:p>
    <w:p>
      <w:pPr>
        <w:numPr>
          <w:ilvl w:val="0"/>
          <w:numId w:val="86"/>
        </w:numPr>
        <w:pStyle w:val="Normal"/>
      </w:pPr>
      <w:r>
        <w:t>选择需要绑卡的人员，点击【绑卡】进入绑卡操作，刷卡后点击完成即绑定成功。电脑需要连接IC卡通用读卡器。</w:t>
      </w:r>
    </w:p>
    <w:p>
      <w:pPr>
        <w:pStyle w:val="Para 01"/>
      </w:pPr>
      <w:r>
        <w:drawing>
          <wp:inline>
            <wp:extent cx="5727700" cy="3022600"/>
            <wp:effectExtent b="0" l="0" r="0" t="0"/>
            <wp:docPr descr="attach_173fe4b18f68021c.png" id="50" name="attach_173fe4b18f68021c.png"/>
            <wp:cNvGraphicFramePr>
              <a:graphicFrameLocks noChangeAspect="1"/>
            </wp:cNvGraphicFramePr>
            <a:graphic>
              <a:graphicData uri="http://schemas.openxmlformats.org/drawingml/2006/picture">
                <pic:pic>
                  <pic:nvPicPr>
                    <pic:cNvPr descr="attach_173fe4b18f68021c.png" id="0" name="attach_173fe4b18f68021c.png"/>
                    <pic:cNvPicPr/>
                  </pic:nvPicPr>
                  <pic:blipFill>
                    <a:blip r:embed="rId54"/>
                    <a:stretch>
                      <a:fillRect/>
                    </a:stretch>
                  </pic:blipFill>
                  <pic:spPr>
                    <a:xfrm>
                      <a:off x="0" y="0"/>
                      <a:ext cx="5727700" cy="3022600"/>
                    </a:xfrm>
                    <a:prstGeom prst="rect">
                      <a:avLst/>
                    </a:prstGeom>
                  </pic:spPr>
                </pic:pic>
              </a:graphicData>
            </a:graphic>
          </wp:inline>
        </w:drawing>
        <w:br w:clear="none"/>
      </w:r>
      <w:r>
        <w:rPr>
          <w:lang w:bidi="zh" w:eastAsia="zh" w:val="zh"/>
        </w:rPr>
        <w:t>图4-5-2 读取卡号</w:t>
      </w:r>
    </w:p>
    <w:p>
      <w:pPr>
        <w:pStyle w:val="Para 01"/>
      </w:pPr>
      <w:r>
        <w:drawing>
          <wp:inline>
            <wp:extent cx="3924300" cy="2870200"/>
            <wp:effectExtent b="0" l="0" r="0" t="0"/>
            <wp:docPr descr="attach_1733143c136d8cf4.png" id="51" name="attach_1733143c136d8cf4.png"/>
            <wp:cNvGraphicFramePr>
              <a:graphicFrameLocks noChangeAspect="1"/>
            </wp:cNvGraphicFramePr>
            <a:graphic>
              <a:graphicData uri="http://schemas.openxmlformats.org/drawingml/2006/picture">
                <pic:pic>
                  <pic:nvPicPr>
                    <pic:cNvPr descr="attach_1733143c136d8cf4.png" id="0" name="attach_1733143c136d8cf4.png"/>
                    <pic:cNvPicPr/>
                  </pic:nvPicPr>
                  <pic:blipFill>
                    <a:blip r:embed="rId55"/>
                    <a:stretch>
                      <a:fillRect/>
                    </a:stretch>
                  </pic:blipFill>
                  <pic:spPr>
                    <a:xfrm>
                      <a:off x="0" y="0"/>
                      <a:ext cx="3924300" cy="2870200"/>
                    </a:xfrm>
                    <a:prstGeom prst="rect">
                      <a:avLst/>
                    </a:prstGeom>
                  </pic:spPr>
                </pic:pic>
              </a:graphicData>
            </a:graphic>
          </wp:inline>
        </w:drawing>
        <w:br w:clear="none"/>
      </w:r>
      <w:r>
        <w:rPr>
          <w:lang w:bidi="zh" w:eastAsia="zh" w:val="zh"/>
        </w:rPr>
        <w:t>图4-5-3 绑定卡片</w:t>
      </w:r>
    </w:p>
    <w:p>
      <w:bookmarkStart w:id="93" w:name="4_5_1_2_Jie_Bang_Qia_Pian"/>
      <w:pPr>
        <w:pStyle w:val="Heading 3"/>
      </w:pPr>
      <w:r>
        <w:rPr>
          <w:rStyle w:val="Text1"/>
        </w:rPr>
        <w:bookmarkStart w:id="94" w:name="4_5_1_2_Jie_Bang_Qia_Pian_1"/>
        <w:t/>
        <w:bookmarkEnd w:id="94"/>
      </w:r>
      <w:r>
        <w:t>4.5.1.2 解绑卡片</w:t>
      </w:r>
      <w:bookmarkEnd w:id="93"/>
    </w:p>
    <w:p>
      <w:pPr>
        <w:numPr>
          <w:ilvl w:val="0"/>
          <w:numId w:val="109"/>
        </w:numPr>
        <w:pStyle w:val="Normal"/>
      </w:pPr>
      <w:r>
        <w:t>选择需要解绑的人员，点击【解绑】，二次确认后即可解绑。</w:t>
      </w:r>
    </w:p>
    <w:p>
      <w:pPr>
        <w:numPr>
          <w:ilvl w:val="0"/>
          <w:numId w:val="109"/>
        </w:numPr>
        <w:pStyle w:val="Normal"/>
      </w:pPr>
      <w:r>
        <w:t>支持选择多个人员进行解绑。</w:t>
      </w:r>
    </w:p>
    <w:p>
      <w:pPr>
        <w:pStyle w:val="Para 01"/>
      </w:pPr>
      <w:r>
        <w:drawing>
          <wp:inline>
            <wp:extent cx="3556000" cy="1524000"/>
            <wp:effectExtent b="0" l="0" r="0" t="0"/>
            <wp:docPr descr="attach_1733143d6cdbbd21.png" id="52" name="attach_1733143d6cdbbd21.png"/>
            <wp:cNvGraphicFramePr>
              <a:graphicFrameLocks noChangeAspect="1"/>
            </wp:cNvGraphicFramePr>
            <a:graphic>
              <a:graphicData uri="http://schemas.openxmlformats.org/drawingml/2006/picture">
                <pic:pic>
                  <pic:nvPicPr>
                    <pic:cNvPr descr="attach_1733143d6cdbbd21.png" id="0" name="attach_1733143d6cdbbd21.png"/>
                    <pic:cNvPicPr/>
                  </pic:nvPicPr>
                  <pic:blipFill>
                    <a:blip r:embed="rId56"/>
                    <a:stretch>
                      <a:fillRect/>
                    </a:stretch>
                  </pic:blipFill>
                  <pic:spPr>
                    <a:xfrm>
                      <a:off x="0" y="0"/>
                      <a:ext cx="3556000" cy="1524000"/>
                    </a:xfrm>
                    <a:prstGeom prst="rect">
                      <a:avLst/>
                    </a:prstGeom>
                  </pic:spPr>
                </pic:pic>
              </a:graphicData>
            </a:graphic>
          </wp:inline>
        </w:drawing>
        <w:br w:clear="none"/>
      </w:r>
      <w:r>
        <w:rPr>
          <w:lang w:bidi="zh" w:eastAsia="zh" w:val="zh"/>
        </w:rPr>
        <w:t>图4-5-4 解绑门禁卡</w:t>
      </w:r>
    </w:p>
    <w:p>
      <w:bookmarkStart w:id="95" w:name="4_5_1_3_Dong_Jie__Jie_Dong"/>
      <w:pPr>
        <w:pStyle w:val="Heading 3"/>
      </w:pPr>
      <w:r>
        <w:rPr>
          <w:rStyle w:val="Text1"/>
        </w:rPr>
        <w:bookmarkStart w:id="96" w:name="4_5_1_3_Dong_Jie__Jie_Dong_1"/>
        <w:t/>
        <w:bookmarkEnd w:id="96"/>
      </w:r>
      <w:r>
        <w:t>4.5.1.3 冻结/解冻</w:t>
      </w:r>
      <w:bookmarkEnd w:id="95"/>
    </w:p>
    <w:p>
      <w:pPr>
        <w:numPr>
          <w:ilvl w:val="0"/>
          <w:numId w:val="134"/>
        </w:numPr>
        <w:pStyle w:val="Normal"/>
      </w:pPr>
      <w:r>
        <w:t>选择需要冻结/解冻的人员，点击【冻结/解冻】，二次确认后即可完成操作。</w:t>
      </w:r>
    </w:p>
    <w:p>
      <w:pPr>
        <w:numPr>
          <w:ilvl w:val="0"/>
          <w:numId w:val="134"/>
        </w:numPr>
        <w:pStyle w:val="Normal"/>
      </w:pPr>
      <w:r>
        <w:t>支持选择多个人员进行冻结。</w:t>
      </w:r>
    </w:p>
    <w:p>
      <w:pPr>
        <w:pStyle w:val="Para 01"/>
      </w:pPr>
      <w:r>
        <w:drawing>
          <wp:inline>
            <wp:extent cx="3556000" cy="1524000"/>
            <wp:effectExtent b="0" l="0" r="0" t="0"/>
            <wp:docPr descr="attach_1733143e9ddd2562.png" id="53" name="attach_1733143e9ddd2562.png"/>
            <wp:cNvGraphicFramePr>
              <a:graphicFrameLocks noChangeAspect="1"/>
            </wp:cNvGraphicFramePr>
            <a:graphic>
              <a:graphicData uri="http://schemas.openxmlformats.org/drawingml/2006/picture">
                <pic:pic>
                  <pic:nvPicPr>
                    <pic:cNvPr descr="attach_1733143e9ddd2562.png" id="0" name="attach_1733143e9ddd2562.png"/>
                    <pic:cNvPicPr/>
                  </pic:nvPicPr>
                  <pic:blipFill>
                    <a:blip r:embed="rId57"/>
                    <a:stretch>
                      <a:fillRect/>
                    </a:stretch>
                  </pic:blipFill>
                  <pic:spPr>
                    <a:xfrm>
                      <a:off x="0" y="0"/>
                      <a:ext cx="3556000" cy="1524000"/>
                    </a:xfrm>
                    <a:prstGeom prst="rect">
                      <a:avLst/>
                    </a:prstGeom>
                  </pic:spPr>
                </pic:pic>
              </a:graphicData>
            </a:graphic>
          </wp:inline>
        </w:drawing>
        <w:br w:clear="none"/>
      </w:r>
      <w:r>
        <w:rPr>
          <w:lang w:bidi="zh" w:eastAsia="zh" w:val="zh"/>
        </w:rPr>
        <w:t>图4-5-5 冻结门禁卡</w:t>
      </w:r>
    </w:p>
    <w:p>
      <w:pPr>
        <w:pStyle w:val="Para 01"/>
      </w:pPr>
      <w:r>
        <w:drawing>
          <wp:inline>
            <wp:extent cx="3556000" cy="1524000"/>
            <wp:effectExtent b="0" l="0" r="0" t="0"/>
            <wp:docPr descr="attach_1733143fc98976c8.png" id="54" name="attach_1733143fc98976c8.png"/>
            <wp:cNvGraphicFramePr>
              <a:graphicFrameLocks noChangeAspect="1"/>
            </wp:cNvGraphicFramePr>
            <a:graphic>
              <a:graphicData uri="http://schemas.openxmlformats.org/drawingml/2006/picture">
                <pic:pic>
                  <pic:nvPicPr>
                    <pic:cNvPr descr="attach_1733143fc98976c8.png" id="0" name="attach_1733143fc98976c8.png"/>
                    <pic:cNvPicPr/>
                  </pic:nvPicPr>
                  <pic:blipFill>
                    <a:blip r:embed="rId58"/>
                    <a:stretch>
                      <a:fillRect/>
                    </a:stretch>
                  </pic:blipFill>
                  <pic:spPr>
                    <a:xfrm>
                      <a:off x="0" y="0"/>
                      <a:ext cx="3556000" cy="1524000"/>
                    </a:xfrm>
                    <a:prstGeom prst="rect">
                      <a:avLst/>
                    </a:prstGeom>
                  </pic:spPr>
                </pic:pic>
              </a:graphicData>
            </a:graphic>
          </wp:inline>
        </w:drawing>
        <w:br w:clear="none"/>
      </w:r>
      <w:r>
        <w:rPr>
          <w:lang w:bidi="zh" w:eastAsia="zh" w:val="zh"/>
        </w:rPr>
        <w:t>图4-5-6 解冻门禁卡</w:t>
      </w:r>
    </w:p>
    <w:p>
      <w:bookmarkStart w:id="97" w:name="4_5_1_4_Dao_Chu"/>
      <w:pPr>
        <w:pStyle w:val="Heading 3"/>
      </w:pPr>
      <w:r>
        <w:rPr>
          <w:rStyle w:val="Text1"/>
        </w:rPr>
        <w:bookmarkStart w:id="98" w:name="4_5_1_4_Dao_Chu_1"/>
        <w:t/>
        <w:bookmarkEnd w:id="98"/>
      </w:r>
      <w:r>
        <w:t>4.5.1.4 导出</w:t>
      </w:r>
      <w:bookmarkEnd w:id="97"/>
    </w:p>
    <w:p>
      <w:pPr>
        <w:numPr>
          <w:ilvl w:val="0"/>
          <w:numId w:val="104"/>
        </w:numPr>
        <w:pStyle w:val="Normal"/>
      </w:pPr>
      <w:r>
        <w:t>点击【导出】，可导出内部人员卡片信息列表。</w:t>
      </w:r>
    </w:p>
    <w:p>
      <w:bookmarkStart w:id="99" w:name="4_5_1_5_Pi_Liang_Dao_Ru"/>
      <w:pPr>
        <w:pStyle w:val="Heading 3"/>
      </w:pPr>
      <w:r>
        <w:rPr>
          <w:rStyle w:val="Text1"/>
        </w:rPr>
        <w:bookmarkStart w:id="100" w:name="4_5_1_5_Pi_Liang_Dao_Ru_1"/>
        <w:t/>
        <w:bookmarkEnd w:id="100"/>
      </w:r>
      <w:r>
        <w:t>4.5.1.5 批量导入</w:t>
      </w:r>
      <w:bookmarkEnd w:id="99"/>
    </w:p>
    <w:p>
      <w:pPr>
        <w:numPr>
          <w:ilvl w:val="0"/>
          <w:numId w:val="34"/>
        </w:numPr>
        <w:pStyle w:val="Normal"/>
      </w:pPr>
      <w:r>
        <w:t>当机构已有卡片且在其他系统导出10位卡号时，可导出成员信息并下载模板，批量修改成员卡号，再上传填写好的信息表，确认正确无误后导入。</w:t>
      </w:r>
    </w:p>
    <w:p>
      <w:pPr>
        <w:pStyle w:val="Para 01"/>
      </w:pPr>
      <w:r>
        <w:drawing>
          <wp:inline>
            <wp:extent cx="5715000" cy="3009900"/>
            <wp:effectExtent b="0" l="0" r="0" t="0"/>
            <wp:docPr descr="attach_173fe4bb8c39a8c7.png" id="55" name="attach_173fe4bb8c39a8c7.png"/>
            <wp:cNvGraphicFramePr>
              <a:graphicFrameLocks noChangeAspect="1"/>
            </wp:cNvGraphicFramePr>
            <a:graphic>
              <a:graphicData uri="http://schemas.openxmlformats.org/drawingml/2006/picture">
                <pic:pic>
                  <pic:nvPicPr>
                    <pic:cNvPr descr="attach_173fe4bb8c39a8c7.png" id="0" name="attach_173fe4bb8c39a8c7.png"/>
                    <pic:cNvPicPr/>
                  </pic:nvPicPr>
                  <pic:blipFill>
                    <a:blip r:embed="rId59"/>
                    <a:stretch>
                      <a:fillRect/>
                    </a:stretch>
                  </pic:blipFill>
                  <pic:spPr>
                    <a:xfrm>
                      <a:off x="0" y="0"/>
                      <a:ext cx="5715000" cy="3009900"/>
                    </a:xfrm>
                    <a:prstGeom prst="rect">
                      <a:avLst/>
                    </a:prstGeom>
                  </pic:spPr>
                </pic:pic>
              </a:graphicData>
            </a:graphic>
          </wp:inline>
        </w:drawing>
        <w:br w:clear="none"/>
      </w:r>
      <w:r>
        <w:rPr>
          <w:lang w:bidi="zh" w:eastAsia="zh" w:val="zh"/>
        </w:rPr>
        <w:t>图4-5-7 导出模板</w:t>
      </w:r>
    </w:p>
    <w:p>
      <w:pPr>
        <w:numPr>
          <w:ilvl w:val="0"/>
          <w:numId w:val="48"/>
        </w:numPr>
        <w:pStyle w:val="Normal"/>
      </w:pPr>
      <w:r>
        <w:t>选择需要批量绑卡的成员，点击【确认】进行导出。在导出的CSV文件中，修改卡号为已有的卡号信息。</w:t>
      </w:r>
    </w:p>
    <w:p>
      <w:pPr>
        <w:pStyle w:val="Para 01"/>
      </w:pPr>
      <w:r>
        <w:drawing>
          <wp:inline>
            <wp:extent cx="5727700" cy="3009900"/>
            <wp:effectExtent b="0" l="0" r="0" t="0"/>
            <wp:docPr descr="attach_173fe4c71f74f9ec.png" id="56" name="attach_173fe4c71f74f9ec.png"/>
            <wp:cNvGraphicFramePr>
              <a:graphicFrameLocks noChangeAspect="1"/>
            </wp:cNvGraphicFramePr>
            <a:graphic>
              <a:graphicData uri="http://schemas.openxmlformats.org/drawingml/2006/picture">
                <pic:pic>
                  <pic:nvPicPr>
                    <pic:cNvPr descr="attach_173fe4c71f74f9ec.png" id="0" name="attach_173fe4c71f74f9ec.png"/>
                    <pic:cNvPicPr/>
                  </pic:nvPicPr>
                  <pic:blipFill>
                    <a:blip r:embed="rId60"/>
                    <a:stretch>
                      <a:fillRect/>
                    </a:stretch>
                  </pic:blipFill>
                  <pic:spPr>
                    <a:xfrm>
                      <a:off x="0" y="0"/>
                      <a:ext cx="5727700" cy="3009900"/>
                    </a:xfrm>
                    <a:prstGeom prst="rect">
                      <a:avLst/>
                    </a:prstGeom>
                  </pic:spPr>
                </pic:pic>
              </a:graphicData>
            </a:graphic>
          </wp:inline>
        </w:drawing>
        <w:br w:clear="none"/>
      </w:r>
      <w:r>
        <w:rPr>
          <w:lang w:bidi="zh" w:eastAsia="zh" w:val="zh"/>
        </w:rPr>
        <w:t>图4-5-8 选择需要批量绑卡的成员</w:t>
      </w:r>
    </w:p>
    <w:p>
      <w:pPr>
        <w:numPr>
          <w:ilvl w:val="0"/>
          <w:numId w:val="58"/>
        </w:numPr>
        <w:pStyle w:val="Normal"/>
      </w:pPr>
      <w:r>
        <w:t>点击【上传文件】，将修改好的CSV文件导入。</w:t>
      </w:r>
    </w:p>
    <w:p>
      <w:pPr>
        <w:pStyle w:val="Para 01"/>
      </w:pPr>
      <w:r>
        <w:drawing>
          <wp:inline>
            <wp:extent cx="5727700" cy="3009900"/>
            <wp:effectExtent b="0" l="0" r="0" t="0"/>
            <wp:docPr descr="attach_173fe4cd174b6f68.png" id="57" name="attach_173fe4cd174b6f68.png"/>
            <wp:cNvGraphicFramePr>
              <a:graphicFrameLocks noChangeAspect="1"/>
            </wp:cNvGraphicFramePr>
            <a:graphic>
              <a:graphicData uri="http://schemas.openxmlformats.org/drawingml/2006/picture">
                <pic:pic>
                  <pic:nvPicPr>
                    <pic:cNvPr descr="attach_173fe4cd174b6f68.png" id="0" name="attach_173fe4cd174b6f68.png"/>
                    <pic:cNvPicPr/>
                  </pic:nvPicPr>
                  <pic:blipFill>
                    <a:blip r:embed="rId61"/>
                    <a:stretch>
                      <a:fillRect/>
                    </a:stretch>
                  </pic:blipFill>
                  <pic:spPr>
                    <a:xfrm>
                      <a:off x="0" y="0"/>
                      <a:ext cx="5727700" cy="3009900"/>
                    </a:xfrm>
                    <a:prstGeom prst="rect">
                      <a:avLst/>
                    </a:prstGeom>
                  </pic:spPr>
                </pic:pic>
              </a:graphicData>
            </a:graphic>
          </wp:inline>
        </w:drawing>
        <w:br w:clear="none"/>
      </w:r>
      <w:r>
        <w:rPr>
          <w:lang w:bidi="zh" w:eastAsia="zh" w:val="zh"/>
        </w:rPr>
        <w:t>图4-5-9 导入CSV文件</w:t>
      </w:r>
    </w:p>
    <w:p>
      <w:pPr>
        <w:numPr>
          <w:ilvl w:val="0"/>
          <w:numId w:val="73"/>
        </w:numPr>
        <w:pStyle w:val="Normal"/>
      </w:pPr>
      <w:r>
        <w:t>如果上传的文件存在错误项，提示填写卡号或进行删卡操作。依据提示修改完成后，点击【导入】。</w:t>
      </w:r>
    </w:p>
    <w:p>
      <w:pPr>
        <w:pStyle w:val="Para 01"/>
      </w:pPr>
      <w:r>
        <w:drawing>
          <wp:inline>
            <wp:extent cx="5715000" cy="3022600"/>
            <wp:effectExtent b="0" l="0" r="0" t="0"/>
            <wp:docPr descr="attach_173fe4d657e0ddf4.png" id="58" name="attach_173fe4d657e0ddf4.png"/>
            <wp:cNvGraphicFramePr>
              <a:graphicFrameLocks noChangeAspect="1"/>
            </wp:cNvGraphicFramePr>
            <a:graphic>
              <a:graphicData uri="http://schemas.openxmlformats.org/drawingml/2006/picture">
                <pic:pic>
                  <pic:nvPicPr>
                    <pic:cNvPr descr="attach_173fe4d657e0ddf4.png" id="0" name="attach_173fe4d657e0ddf4.png"/>
                    <pic:cNvPicPr/>
                  </pic:nvPicPr>
                  <pic:blipFill>
                    <a:blip r:embed="rId62"/>
                    <a:stretch>
                      <a:fillRect/>
                    </a:stretch>
                  </pic:blipFill>
                  <pic:spPr>
                    <a:xfrm>
                      <a:off x="0" y="0"/>
                      <a:ext cx="5715000" cy="3022600"/>
                    </a:xfrm>
                    <a:prstGeom prst="rect">
                      <a:avLst/>
                    </a:prstGeom>
                  </pic:spPr>
                </pic:pic>
              </a:graphicData>
            </a:graphic>
          </wp:inline>
        </w:drawing>
        <w:br w:clear="none"/>
      </w:r>
      <w:r>
        <w:rPr>
          <w:lang w:bidi="zh" w:eastAsia="zh" w:val="zh"/>
        </w:rPr>
        <w:t>图4-5-10 批量导入</w:t>
      </w:r>
    </w:p>
    <w:p>
      <w:bookmarkStart w:id="101" w:name="4_5_1_6_Pi_Liang_Bang_Qia"/>
      <w:pPr>
        <w:pStyle w:val="Heading 3"/>
      </w:pPr>
      <w:r>
        <w:rPr>
          <w:rStyle w:val="Text1"/>
        </w:rPr>
        <w:bookmarkStart w:id="102" w:name="4_5_1_6_Pi_Liang_Bang_Qia_1"/>
        <w:t/>
        <w:bookmarkEnd w:id="102"/>
      </w:r>
      <w:r>
        <w:t>4.5.1.6 批量绑卡</w:t>
      </w:r>
      <w:bookmarkEnd w:id="101"/>
    </w:p>
    <w:p>
      <w:pPr>
        <w:numPr>
          <w:ilvl w:val="0"/>
          <w:numId w:val="95"/>
        </w:numPr>
        <w:pStyle w:val="Normal"/>
      </w:pPr>
      <w:r>
        <w:t>选择需要绑卡的人员，点击【确认】进入绑卡界面。</w:t>
      </w:r>
    </w:p>
    <w:p>
      <w:pPr>
        <w:pStyle w:val="Para 01"/>
      </w:pPr>
      <w:r>
        <w:drawing>
          <wp:inline>
            <wp:extent cx="5727700" cy="3022600"/>
            <wp:effectExtent b="0" l="0" r="0" t="0"/>
            <wp:docPr descr="attach_173fe4e71b91fc69.png" id="59" name="attach_173fe4e71b91fc69.png"/>
            <wp:cNvGraphicFramePr>
              <a:graphicFrameLocks noChangeAspect="1"/>
            </wp:cNvGraphicFramePr>
            <a:graphic>
              <a:graphicData uri="http://schemas.openxmlformats.org/drawingml/2006/picture">
                <pic:pic>
                  <pic:nvPicPr>
                    <pic:cNvPr descr="attach_173fe4e71b91fc69.png" id="0" name="attach_173fe4e71b91fc69.png"/>
                    <pic:cNvPicPr/>
                  </pic:nvPicPr>
                  <pic:blipFill>
                    <a:blip r:embed="rId63"/>
                    <a:stretch>
                      <a:fillRect/>
                    </a:stretch>
                  </pic:blipFill>
                  <pic:spPr>
                    <a:xfrm>
                      <a:off x="0" y="0"/>
                      <a:ext cx="5727700" cy="3022600"/>
                    </a:xfrm>
                    <a:prstGeom prst="rect">
                      <a:avLst/>
                    </a:prstGeom>
                  </pic:spPr>
                </pic:pic>
              </a:graphicData>
            </a:graphic>
          </wp:inline>
        </w:drawing>
        <w:br w:clear="none"/>
      </w:r>
      <w:r>
        <w:rPr>
          <w:lang w:bidi="zh" w:eastAsia="zh" w:val="zh"/>
        </w:rPr>
        <w:t>图4-5-11 批量绑卡</w:t>
      </w:r>
    </w:p>
    <w:p>
      <w:pPr>
        <w:numPr>
          <w:ilvl w:val="0"/>
          <w:numId w:val="106"/>
        </w:numPr>
        <w:pStyle w:val="Normal"/>
      </w:pPr>
      <w:r>
        <w:t>电脑连接通用IC卡读卡器，连续刷卡绑定人员。</w:t>
      </w:r>
    </w:p>
    <w:p>
      <w:pPr>
        <w:pStyle w:val="Para 01"/>
      </w:pPr>
      <w:r>
        <w:drawing>
          <wp:inline>
            <wp:extent cx="5715000" cy="3022600"/>
            <wp:effectExtent b="0" l="0" r="0" t="0"/>
            <wp:docPr descr="attach_173fe4ef3e982c53.png" id="60" name="attach_173fe4ef3e982c53.png"/>
            <wp:cNvGraphicFramePr>
              <a:graphicFrameLocks noChangeAspect="1"/>
            </wp:cNvGraphicFramePr>
            <a:graphic>
              <a:graphicData uri="http://schemas.openxmlformats.org/drawingml/2006/picture">
                <pic:pic>
                  <pic:nvPicPr>
                    <pic:cNvPr descr="attach_173fe4ef3e982c53.png" id="0" name="attach_173fe4ef3e982c53.png"/>
                    <pic:cNvPicPr/>
                  </pic:nvPicPr>
                  <pic:blipFill>
                    <a:blip r:embed="rId64"/>
                    <a:stretch>
                      <a:fillRect/>
                    </a:stretch>
                  </pic:blipFill>
                  <pic:spPr>
                    <a:xfrm>
                      <a:off x="0" y="0"/>
                      <a:ext cx="5715000" cy="3022600"/>
                    </a:xfrm>
                    <a:prstGeom prst="rect">
                      <a:avLst/>
                    </a:prstGeom>
                  </pic:spPr>
                </pic:pic>
              </a:graphicData>
            </a:graphic>
          </wp:inline>
        </w:drawing>
        <w:br w:clear="none"/>
      </w:r>
      <w:r>
        <w:rPr>
          <w:lang w:bidi="zh" w:eastAsia="zh" w:val="zh"/>
        </w:rPr>
        <w:t>图4-5-12 连续刷卡</w:t>
      </w:r>
    </w:p>
    <w:p>
      <w:bookmarkStart w:id="103" w:name="4_5_2_Wai_Bu_Ren_Yuan"/>
      <w:pPr>
        <w:pStyle w:val="Heading 2"/>
      </w:pPr>
      <w:r>
        <w:rPr>
          <w:rStyle w:val="Text1"/>
        </w:rPr>
        <w:bookmarkStart w:id="104" w:name="4_5_2_Wai_Bu_Ren_Yuan_1"/>
        <w:t/>
        <w:bookmarkEnd w:id="104"/>
      </w:r>
      <w:r>
        <w:t>4.5.2 外部人员</w:t>
      </w:r>
      <w:bookmarkEnd w:id="103"/>
    </w:p>
    <w:p>
      <w:pPr>
        <w:numPr>
          <w:ilvl w:val="0"/>
          <w:numId w:val="124"/>
        </w:numPr>
        <w:pStyle w:val="Normal"/>
      </w:pPr>
      <w:r>
        <w:t>点击【卡片管理】-【外部人员】，进入卡片管理界面，查看外部人员卡片信息。可对外部人员进行绑卡/解绑、冻结/解冻卡片、查询、批量绑卡及批量导入等操作，具体操作参照5.1.1内部人员。</w:t>
      </w:r>
    </w:p>
    <w:p>
      <w:pPr>
        <w:numPr>
          <w:ilvl w:val="0"/>
          <w:numId w:val="124"/>
        </w:numPr>
        <w:pStyle w:val="Normal"/>
      </w:pPr>
      <w:r>
        <w:t>支持搜索外部人员姓名。</w:t>
      </w:r>
    </w:p>
    <w:p>
      <w:pPr>
        <w:pStyle w:val="Para 01"/>
      </w:pPr>
      <w:r>
        <w:drawing>
          <wp:inline>
            <wp:extent cx="5715000" cy="3009900"/>
            <wp:effectExtent b="0" l="0" r="0" t="0"/>
            <wp:docPr descr="attach_173fe4f7b9f602b8.png" id="61" name="attach_173fe4f7b9f602b8.png"/>
            <wp:cNvGraphicFramePr>
              <a:graphicFrameLocks noChangeAspect="1"/>
            </wp:cNvGraphicFramePr>
            <a:graphic>
              <a:graphicData uri="http://schemas.openxmlformats.org/drawingml/2006/picture">
                <pic:pic>
                  <pic:nvPicPr>
                    <pic:cNvPr descr="attach_173fe4f7b9f602b8.png" id="0" name="attach_173fe4f7b9f602b8.png"/>
                    <pic:cNvPicPr/>
                  </pic:nvPicPr>
                  <pic:blipFill>
                    <a:blip r:embed="rId65"/>
                    <a:stretch>
                      <a:fillRect/>
                    </a:stretch>
                  </pic:blipFill>
                  <pic:spPr>
                    <a:xfrm>
                      <a:off x="0" y="0"/>
                      <a:ext cx="5715000" cy="3009900"/>
                    </a:xfrm>
                    <a:prstGeom prst="rect">
                      <a:avLst/>
                    </a:prstGeom>
                  </pic:spPr>
                </pic:pic>
              </a:graphicData>
            </a:graphic>
          </wp:inline>
        </w:drawing>
        <w:br w:clear="none"/>
      </w:r>
      <w:r>
        <w:rPr>
          <w:lang w:bidi="zh" w:eastAsia="zh" w:val="zh"/>
        </w:rPr>
        <w:t>图4-5-13 外部人员</w:t>
      </w:r>
    </w:p>
    <w:p>
      <w:bookmarkStart w:id="105" w:name="4_5_3_Qia_Pian_Lie_Biao"/>
      <w:pPr>
        <w:pStyle w:val="Heading 2"/>
      </w:pPr>
      <w:r>
        <w:rPr>
          <w:rStyle w:val="Text1"/>
        </w:rPr>
        <w:bookmarkStart w:id="106" w:name="4_5_3_Qia_Pian_Lie_Biao_1"/>
        <w:t/>
        <w:bookmarkEnd w:id="106"/>
      </w:r>
      <w:r>
        <w:t>4.5.3 卡片列表</w:t>
      </w:r>
      <w:bookmarkEnd w:id="105"/>
    </w:p>
    <w:p>
      <w:pPr>
        <w:numPr>
          <w:ilvl w:val="0"/>
          <w:numId w:val="2"/>
        </w:numPr>
        <w:pStyle w:val="Normal"/>
      </w:pPr>
      <w:r>
        <w:t>点击【卡片管理】-【卡片列表】，可查看机构下所有卡片信息列表。</w:t>
      </w:r>
    </w:p>
    <w:p>
      <w:pPr>
        <w:numPr>
          <w:ilvl w:val="0"/>
          <w:numId w:val="2"/>
        </w:numPr>
        <w:pStyle w:val="Normal"/>
      </w:pPr>
      <w:r>
        <w:t>支持对卡片进行解绑、冻结/解冻操作，支持选择多张卡片进行操作。</w:t>
      </w:r>
    </w:p>
    <w:p>
      <w:pPr>
        <w:pStyle w:val="Para 01"/>
      </w:pPr>
      <w:r>
        <w:drawing>
          <wp:inline>
            <wp:extent cx="5715000" cy="3009900"/>
            <wp:effectExtent b="0" l="0" r="0" t="0"/>
            <wp:docPr descr="attach_173fe5005c5e5481.png" id="62" name="attach_173fe5005c5e5481.png"/>
            <wp:cNvGraphicFramePr>
              <a:graphicFrameLocks noChangeAspect="1"/>
            </wp:cNvGraphicFramePr>
            <a:graphic>
              <a:graphicData uri="http://schemas.openxmlformats.org/drawingml/2006/picture">
                <pic:pic>
                  <pic:nvPicPr>
                    <pic:cNvPr descr="attach_173fe5005c5e5481.png" id="0" name="attach_173fe5005c5e5481.png"/>
                    <pic:cNvPicPr/>
                  </pic:nvPicPr>
                  <pic:blipFill>
                    <a:blip r:embed="rId66"/>
                    <a:stretch>
                      <a:fillRect/>
                    </a:stretch>
                  </pic:blipFill>
                  <pic:spPr>
                    <a:xfrm>
                      <a:off x="0" y="0"/>
                      <a:ext cx="5715000" cy="3009900"/>
                    </a:xfrm>
                    <a:prstGeom prst="rect">
                      <a:avLst/>
                    </a:prstGeom>
                  </pic:spPr>
                </pic:pic>
              </a:graphicData>
            </a:graphic>
          </wp:inline>
        </w:drawing>
        <w:br w:clear="none"/>
      </w:r>
      <w:r>
        <w:rPr>
          <w:lang w:bidi="zh" w:eastAsia="zh" w:val="zh"/>
        </w:rPr>
        <w:t>图4-5-14 卡片列表</w:t>
      </w:r>
    </w:p>
    <w:p>
      <w:bookmarkStart w:id="107" w:name="4_5_4_Du_Qu_Qia_Pian"/>
      <w:pPr>
        <w:pStyle w:val="Heading 2"/>
      </w:pPr>
      <w:r>
        <w:rPr>
          <w:rStyle w:val="Text1"/>
        </w:rPr>
        <w:bookmarkStart w:id="108" w:name="4_5_4_Du_Qu_Qia_Pian_1"/>
        <w:t/>
        <w:bookmarkEnd w:id="108"/>
      </w:r>
      <w:r>
        <w:t>4.5.4 读取卡片</w:t>
      </w:r>
      <w:bookmarkEnd w:id="107"/>
    </w:p>
    <w:p>
      <w:pPr>
        <w:numPr>
          <w:ilvl w:val="0"/>
          <w:numId w:val="29"/>
        </w:numPr>
        <w:pStyle w:val="Normal"/>
      </w:pPr>
      <w:r>
        <w:t>点击【卡片列表】右上角的【读取卡片】，刷卡后展示卡片绑定的人员信息。电脑需要连接IC卡通用读卡器。</w:t>
      </w:r>
    </w:p>
    <w:p>
      <w:pPr>
        <w:pStyle w:val="Para 01"/>
      </w:pPr>
      <w:r>
        <w:drawing>
          <wp:inline>
            <wp:extent cx="5727700" cy="8191500"/>
            <wp:effectExtent b="0" l="0" r="0" t="0"/>
            <wp:docPr descr="attach_17417bd70d01d8f9.jpg" id="63" name="attach_17417bd70d01d8f9.jpg"/>
            <wp:cNvGraphicFramePr>
              <a:graphicFrameLocks noChangeAspect="1"/>
            </wp:cNvGraphicFramePr>
            <a:graphic>
              <a:graphicData uri="http://schemas.openxmlformats.org/drawingml/2006/picture">
                <pic:pic>
                  <pic:nvPicPr>
                    <pic:cNvPr descr="attach_17417bd70d01d8f9.jpg" id="0" name="attach_17417bd70d01d8f9.jpg"/>
                    <pic:cNvPicPr/>
                  </pic:nvPicPr>
                  <pic:blipFill>
                    <a:blip r:embed="rId67"/>
                    <a:stretch>
                      <a:fillRect/>
                    </a:stretch>
                  </pic:blipFill>
                  <pic:spPr>
                    <a:xfrm>
                      <a:off x="0" y="0"/>
                      <a:ext cx="5727700" cy="8191500"/>
                    </a:xfrm>
                    <a:prstGeom prst="rect">
                      <a:avLst/>
                    </a:prstGeom>
                  </pic:spPr>
                </pic:pic>
              </a:graphicData>
            </a:graphic>
          </wp:inline>
        </w:drawing>
        <w:br w:clear="none"/>
      </w:r>
      <w:r>
        <w:rPr>
          <w:lang w:bidi="zh" w:eastAsia="zh" w:val="zh"/>
        </w:rPr>
        <w:t>图4-5-15 读取卡片入口</w:t>
      </w:r>
    </w:p>
    <w:p>
      <w:pPr>
        <w:pStyle w:val="Para 01"/>
      </w:pPr>
      <w:r>
        <w:drawing>
          <wp:inline>
            <wp:extent cx="4203700" cy="2438400"/>
            <wp:effectExtent b="0" l="0" r="0" t="0"/>
            <wp:docPr descr="attach_17417c9e0d8837a7.jpg" id="64" name="attach_17417c9e0d8837a7.jpg"/>
            <wp:cNvGraphicFramePr>
              <a:graphicFrameLocks noChangeAspect="1"/>
            </wp:cNvGraphicFramePr>
            <a:graphic>
              <a:graphicData uri="http://schemas.openxmlformats.org/drawingml/2006/picture">
                <pic:pic>
                  <pic:nvPicPr>
                    <pic:cNvPr descr="attach_17417c9e0d8837a7.jpg" id="0" name="attach_17417c9e0d8837a7.jpg"/>
                    <pic:cNvPicPr/>
                  </pic:nvPicPr>
                  <pic:blipFill>
                    <a:blip r:embed="rId68"/>
                    <a:stretch>
                      <a:fillRect/>
                    </a:stretch>
                  </pic:blipFill>
                  <pic:spPr>
                    <a:xfrm>
                      <a:off x="0" y="0"/>
                      <a:ext cx="4203700" cy="2438400"/>
                    </a:xfrm>
                    <a:prstGeom prst="rect">
                      <a:avLst/>
                    </a:prstGeom>
                  </pic:spPr>
                </pic:pic>
              </a:graphicData>
            </a:graphic>
          </wp:inline>
        </w:drawing>
        <w:br w:clear="none"/>
      </w:r>
      <w:r>
        <w:rPr>
          <w:lang w:bidi="zh" w:eastAsia="zh" w:val="zh"/>
        </w:rPr>
        <w:t>图4-5-16 读取卡片</w:t>
      </w:r>
    </w:p>
    <w:p>
      <w:pPr>
        <w:pStyle w:val="Para 01"/>
      </w:pPr>
      <w:r>
        <w:drawing>
          <wp:inline>
            <wp:extent cx="5727700" cy="3378200"/>
            <wp:effectExtent b="0" l="0" r="0" t="0"/>
            <wp:docPr descr="attach_17417cb083b3bda1.jpg" id="65" name="attach_17417cb083b3bda1.jpg"/>
            <wp:cNvGraphicFramePr>
              <a:graphicFrameLocks noChangeAspect="1"/>
            </wp:cNvGraphicFramePr>
            <a:graphic>
              <a:graphicData uri="http://schemas.openxmlformats.org/drawingml/2006/picture">
                <pic:pic>
                  <pic:nvPicPr>
                    <pic:cNvPr descr="attach_17417cb083b3bda1.jpg" id="0" name="attach_17417cb083b3bda1.jpg"/>
                    <pic:cNvPicPr/>
                  </pic:nvPicPr>
                  <pic:blipFill>
                    <a:blip r:embed="rId69"/>
                    <a:stretch>
                      <a:fillRect/>
                    </a:stretch>
                  </pic:blipFill>
                  <pic:spPr>
                    <a:xfrm>
                      <a:off x="0" y="0"/>
                      <a:ext cx="5727700" cy="3378200"/>
                    </a:xfrm>
                    <a:prstGeom prst="rect">
                      <a:avLst/>
                    </a:prstGeom>
                  </pic:spPr>
                </pic:pic>
              </a:graphicData>
            </a:graphic>
          </wp:inline>
        </w:drawing>
        <w:br w:clear="none"/>
      </w:r>
      <w:r>
        <w:rPr>
          <w:lang w:bidi="zh" w:eastAsia="zh" w:val="zh"/>
        </w:rPr>
        <w:t>图4-5-17 展示卡片信息</w:t>
      </w:r>
    </w:p>
    <w:p>
      <w:bookmarkStart w:id="109" w:name="Top_of_124_html"/>
      <w:pPr>
        <w:pStyle w:val="Heading 1"/>
        <w:pageBreakBefore w:val="on"/>
      </w:pPr>
      <w:r>
        <w:t>空间档案</w:t>
      </w:r>
      <w:bookmarkEnd w:id="109"/>
    </w:p>
    <w:p>
      <w:bookmarkStart w:id="110" w:name="5_Kong_Jian_Dang_An"/>
      <w:bookmarkStart w:id="111" w:name="5_Kong_Jian_Dang_An_5_1_Dang_An"/>
      <w:pPr>
        <w:pStyle w:val="Para 07"/>
      </w:pPr>
      <w:r>
        <w:rPr>
          <w:rStyle w:val="Text1"/>
        </w:rPr>
        <w:bookmarkStart w:id="112" w:name="5_Kong_Jian_Dang_An_1"/>
        <w:t/>
        <w:bookmarkEnd w:id="112"/>
      </w:r>
      <w:r>
        <w:t>5 空间档案</w:t>
      </w:r>
      <w:bookmarkEnd w:id="110"/>
      <w:bookmarkEnd w:id="111"/>
    </w:p>
    <w:p>
      <w:bookmarkStart w:id="113" w:name="5_1_Dang_An_Wei_Hu"/>
      <w:pPr>
        <w:pStyle w:val="Heading 2"/>
      </w:pPr>
      <w:r>
        <w:rPr>
          <w:rStyle w:val="Text1"/>
        </w:rPr>
        <w:bookmarkStart w:id="114" w:name="5_1_Dang_An_Wei_Hu_1"/>
        <w:t/>
        <w:bookmarkEnd w:id="114"/>
      </w:r>
      <w:r>
        <w:t>5.1 档案维护</w:t>
      </w:r>
      <w:bookmarkEnd w:id="113"/>
    </w:p>
    <w:p>
      <w:bookmarkStart w:id="115" w:name="5_1_1_Tian_Jia_Kong_Jian"/>
      <w:pPr>
        <w:pStyle w:val="Heading 3"/>
      </w:pPr>
      <w:r>
        <w:rPr>
          <w:rStyle w:val="Text1"/>
        </w:rPr>
        <w:bookmarkStart w:id="116" w:name="5_1_1_Tian_Jia_Kong_Jian_1"/>
        <w:t/>
        <w:bookmarkEnd w:id="116"/>
      </w:r>
      <w:r>
        <w:t>5.1.1 添加空间</w:t>
      </w:r>
      <w:bookmarkEnd w:id="115"/>
    </w:p>
    <w:p>
      <w:pPr>
        <w:numPr>
          <w:ilvl w:val="0"/>
          <w:numId w:val="123"/>
        </w:numPr>
        <w:pStyle w:val="Normal"/>
      </w:pPr>
      <w:r>
        <w:t>点击空间结构树中空间节点右侧的扩展菜单按钮，选择【添加子空间】。</w:t>
      </w:r>
    </w:p>
    <w:p>
      <w:pPr>
        <w:pStyle w:val="Para 01"/>
      </w:pPr>
      <w:r>
        <w:drawing>
          <wp:inline>
            <wp:extent cx="5727700" cy="8572500"/>
            <wp:effectExtent b="0" l="0" r="0" t="0"/>
            <wp:docPr descr="attach_17d11bae55d51103.jpg" id="66" name="attach_17d11bae55d51103.jpg"/>
            <wp:cNvGraphicFramePr>
              <a:graphicFrameLocks noChangeAspect="1"/>
            </wp:cNvGraphicFramePr>
            <a:graphic>
              <a:graphicData uri="http://schemas.openxmlformats.org/drawingml/2006/picture">
                <pic:pic>
                  <pic:nvPicPr>
                    <pic:cNvPr descr="attach_17d11bae55d51103.jpg" id="0" name="attach_17d11bae55d51103.jpg"/>
                    <pic:cNvPicPr/>
                  </pic:nvPicPr>
                  <pic:blipFill>
                    <a:blip r:embed="rId70"/>
                    <a:stretch>
                      <a:fillRect/>
                    </a:stretch>
                  </pic:blipFill>
                  <pic:spPr>
                    <a:xfrm>
                      <a:off x="0" y="0"/>
                      <a:ext cx="5727700" cy="8572500"/>
                    </a:xfrm>
                    <a:prstGeom prst="rect">
                      <a:avLst/>
                    </a:prstGeom>
                  </pic:spPr>
                </pic:pic>
              </a:graphicData>
            </a:graphic>
          </wp:inline>
        </w:drawing>
        <w:br w:clear="none"/>
      </w:r>
      <w:r>
        <w:rPr>
          <w:lang w:bidi="zh" w:eastAsia="zh" w:val="zh"/>
        </w:rPr>
        <w:t>图5-1-1 添加空间</w:t>
      </w:r>
    </w:p>
    <w:p>
      <w:pPr>
        <w:numPr>
          <w:ilvl w:val="0"/>
          <w:numId w:val="85"/>
        </w:numPr>
        <w:pStyle w:val="Normal"/>
      </w:pPr>
      <w:r>
        <w:t>在右侧浮窗中填写新添加空间的名称，根据空间的用途选择对应的空间类型。</w:t>
      </w:r>
    </w:p>
    <w:p>
      <w:pPr>
        <w:pStyle w:val="Para 01"/>
      </w:pPr>
      <w:r>
        <w:drawing>
          <wp:inline>
            <wp:extent cx="5448300" cy="8242300"/>
            <wp:effectExtent b="0" l="0" r="0" t="0"/>
            <wp:docPr descr="attach_174e04258e6ea5ad.png" id="67" name="attach_174e04258e6ea5ad.png"/>
            <wp:cNvGraphicFramePr>
              <a:graphicFrameLocks noChangeAspect="1"/>
            </wp:cNvGraphicFramePr>
            <a:graphic>
              <a:graphicData uri="http://schemas.openxmlformats.org/drawingml/2006/picture">
                <pic:pic>
                  <pic:nvPicPr>
                    <pic:cNvPr descr="attach_174e04258e6ea5ad.png" id="0" name="attach_174e04258e6ea5ad.png"/>
                    <pic:cNvPicPr/>
                  </pic:nvPicPr>
                  <pic:blipFill>
                    <a:blip r:embed="rId71"/>
                    <a:stretch>
                      <a:fillRect/>
                    </a:stretch>
                  </pic:blipFill>
                  <pic:spPr>
                    <a:xfrm>
                      <a:off x="0" y="0"/>
                      <a:ext cx="5448300" cy="8242300"/>
                    </a:xfrm>
                    <a:prstGeom prst="rect">
                      <a:avLst/>
                    </a:prstGeom>
                  </pic:spPr>
                </pic:pic>
              </a:graphicData>
            </a:graphic>
          </wp:inline>
        </w:drawing>
        <w:br w:clear="none"/>
      </w:r>
      <w:r>
        <w:rPr>
          <w:lang w:bidi="zh" w:eastAsia="zh" w:val="zh"/>
        </w:rPr>
        <w:t>图5-1-2 填写空间信息</w:t>
      </w:r>
    </w:p>
    <w:p>
      <w:pPr>
        <w:numPr>
          <w:ilvl w:val="0"/>
          <w:numId w:val="3"/>
        </w:numPr>
        <w:pStyle w:val="Normal"/>
      </w:pPr>
      <w:r>
        <w:t>点击右侧浮窗下方的【添加更多】，可以在当前层级一次性创建更多空间。</w:t>
      </w:r>
    </w:p>
    <w:p>
      <w:pPr>
        <w:pStyle w:val="Para 01"/>
      </w:pPr>
      <w:r>
        <w:drawing>
          <wp:inline>
            <wp:extent cx="5461000" cy="8216900"/>
            <wp:effectExtent b="0" l="0" r="0" t="0"/>
            <wp:docPr descr="attach_174e0465eaf68fe0.jpg" id="68" name="attach_174e0465eaf68fe0.jpg"/>
            <wp:cNvGraphicFramePr>
              <a:graphicFrameLocks noChangeAspect="1"/>
            </wp:cNvGraphicFramePr>
            <a:graphic>
              <a:graphicData uri="http://schemas.openxmlformats.org/drawingml/2006/picture">
                <pic:pic>
                  <pic:nvPicPr>
                    <pic:cNvPr descr="attach_174e0465eaf68fe0.jpg" id="0" name="attach_174e0465eaf68fe0.jpg"/>
                    <pic:cNvPicPr/>
                  </pic:nvPicPr>
                  <pic:blipFill>
                    <a:blip r:embed="rId72"/>
                    <a:stretch>
                      <a:fillRect/>
                    </a:stretch>
                  </pic:blipFill>
                  <pic:spPr>
                    <a:xfrm>
                      <a:off x="0" y="0"/>
                      <a:ext cx="5461000" cy="8216900"/>
                    </a:xfrm>
                    <a:prstGeom prst="rect">
                      <a:avLst/>
                    </a:prstGeom>
                  </pic:spPr>
                </pic:pic>
              </a:graphicData>
            </a:graphic>
          </wp:inline>
        </w:drawing>
        <w:br w:clear="none"/>
      </w:r>
      <w:r>
        <w:rPr>
          <w:lang w:bidi="zh" w:eastAsia="zh" w:val="zh"/>
        </w:rPr>
        <w:t>图5-1-3 添加更多空间</w:t>
      </w:r>
    </w:p>
    <w:p>
      <w:bookmarkStart w:id="117" w:name="5_1_2_Bian_Ji_Kong_Jian_Xin_Xi"/>
      <w:pPr>
        <w:pStyle w:val="Heading 3"/>
      </w:pPr>
      <w:r>
        <w:rPr>
          <w:rStyle w:val="Text1"/>
        </w:rPr>
        <w:bookmarkStart w:id="118" w:name="5_1_2_Bian_Ji_Kong_Jian_Xin_Xi_1"/>
        <w:t/>
        <w:bookmarkEnd w:id="118"/>
      </w:r>
      <w:r>
        <w:t>5.1.2 编辑空间信息</w:t>
      </w:r>
      <w:bookmarkEnd w:id="117"/>
    </w:p>
    <w:p>
      <w:pPr>
        <w:numPr>
          <w:ilvl w:val="0"/>
          <w:numId w:val="27"/>
        </w:numPr>
        <w:pStyle w:val="Normal"/>
      </w:pPr>
      <w:r>
        <w:t>选中空间结构树中想要编辑信息的空间节点，点击右侧空间详情页右上角的【编辑空间信息】，进入编辑空间信息页面。</w:t>
      </w:r>
    </w:p>
    <w:p>
      <w:pPr>
        <w:pStyle w:val="Para 01"/>
      </w:pPr>
      <w:r>
        <w:drawing>
          <wp:inline>
            <wp:extent cx="5727700" cy="7543800"/>
            <wp:effectExtent b="0" l="0" r="0" t="0"/>
            <wp:docPr descr="attach_174e04d4b58047e6.jpg" id="69" name="attach_174e04d4b58047e6.jpg"/>
            <wp:cNvGraphicFramePr>
              <a:graphicFrameLocks noChangeAspect="1"/>
            </wp:cNvGraphicFramePr>
            <a:graphic>
              <a:graphicData uri="http://schemas.openxmlformats.org/drawingml/2006/picture">
                <pic:pic>
                  <pic:nvPicPr>
                    <pic:cNvPr descr="attach_174e04d4b58047e6.jpg" id="0" name="attach_174e04d4b58047e6.jpg"/>
                    <pic:cNvPicPr/>
                  </pic:nvPicPr>
                  <pic:blipFill>
                    <a:blip r:embed="rId73"/>
                    <a:stretch>
                      <a:fillRect/>
                    </a:stretch>
                  </pic:blipFill>
                  <pic:spPr>
                    <a:xfrm>
                      <a:off x="0" y="0"/>
                      <a:ext cx="5727700" cy="7543800"/>
                    </a:xfrm>
                    <a:prstGeom prst="rect">
                      <a:avLst/>
                    </a:prstGeom>
                  </pic:spPr>
                </pic:pic>
              </a:graphicData>
            </a:graphic>
          </wp:inline>
        </w:drawing>
        <w:br w:clear="none"/>
      </w:r>
      <w:r>
        <w:rPr>
          <w:lang w:bidi="zh" w:eastAsia="zh" w:val="zh"/>
        </w:rPr>
        <w:t>图5-1-4 进入编辑空间信息页面</w:t>
      </w:r>
    </w:p>
    <w:p>
      <w:pPr>
        <w:numPr>
          <w:ilvl w:val="0"/>
          <w:numId w:val="40"/>
        </w:numPr>
        <w:pStyle w:val="Normal"/>
      </w:pPr>
      <w:r>
        <w:t>可以在编辑空间信息页面修改空间的基本信息、管理信息等，根据空间类型不同，空间信息字段有所不同。</w:t>
      </w:r>
    </w:p>
    <w:p>
      <w:pPr>
        <w:pStyle w:val="Para 01"/>
      </w:pPr>
      <w:r>
        <w:drawing>
          <wp:inline>
            <wp:extent cx="5727700" cy="7581900"/>
            <wp:effectExtent b="0" l="0" r="0" t="0"/>
            <wp:docPr descr="attach_174e04db758c6017.jpg" id="70" name="attach_174e04db758c6017.jpg"/>
            <wp:cNvGraphicFramePr>
              <a:graphicFrameLocks noChangeAspect="1"/>
            </wp:cNvGraphicFramePr>
            <a:graphic>
              <a:graphicData uri="http://schemas.openxmlformats.org/drawingml/2006/picture">
                <pic:pic>
                  <pic:nvPicPr>
                    <pic:cNvPr descr="attach_174e04db758c6017.jpg" id="0" name="attach_174e04db758c6017.jpg"/>
                    <pic:cNvPicPr/>
                  </pic:nvPicPr>
                  <pic:blipFill>
                    <a:blip r:embed="rId74"/>
                    <a:stretch>
                      <a:fillRect/>
                    </a:stretch>
                  </pic:blipFill>
                  <pic:spPr>
                    <a:xfrm>
                      <a:off x="0" y="0"/>
                      <a:ext cx="5727700" cy="7581900"/>
                    </a:xfrm>
                    <a:prstGeom prst="rect">
                      <a:avLst/>
                    </a:prstGeom>
                  </pic:spPr>
                </pic:pic>
              </a:graphicData>
            </a:graphic>
          </wp:inline>
        </w:drawing>
        <w:br w:clear="none"/>
      </w:r>
      <w:r>
        <w:rPr>
          <w:lang w:bidi="zh" w:eastAsia="zh" w:val="zh"/>
        </w:rPr>
        <w:t>图5-1-5 编辑空间信息</w:t>
      </w:r>
    </w:p>
    <w:p>
      <w:bookmarkStart w:id="119" w:name="5_1_3_Shan_Chu_Kong_Jian"/>
      <w:pPr>
        <w:pStyle w:val="Heading 3"/>
      </w:pPr>
      <w:r>
        <w:rPr>
          <w:rStyle w:val="Text1"/>
        </w:rPr>
        <w:bookmarkStart w:id="120" w:name="5_1_3_Shan_Chu_Kong_Jian_1"/>
        <w:t/>
        <w:bookmarkEnd w:id="120"/>
      </w:r>
      <w:r>
        <w:t>5.1.3 删除空间</w:t>
      </w:r>
      <w:bookmarkEnd w:id="119"/>
    </w:p>
    <w:p>
      <w:pPr>
        <w:numPr>
          <w:ilvl w:val="0"/>
          <w:numId w:val="141"/>
        </w:numPr>
        <w:pStyle w:val="Normal"/>
      </w:pPr>
      <w:r>
        <w:t>点击空间结构树中空间节点右侧的扩展菜单按钮，选择【删除】，二次确认后删除该空间。</w:t>
      </w:r>
    </w:p>
    <w:p>
      <w:pPr>
        <w:pStyle w:val="Para 01"/>
      </w:pPr>
      <w:r>
        <w:drawing>
          <wp:inline>
            <wp:extent cx="5727700" cy="7505700"/>
            <wp:effectExtent b="0" l="0" r="0" t="0"/>
            <wp:docPr descr="attach_174e052533cebd34.png" id="71" name="attach_174e052533cebd34.png"/>
            <wp:cNvGraphicFramePr>
              <a:graphicFrameLocks noChangeAspect="1"/>
            </wp:cNvGraphicFramePr>
            <a:graphic>
              <a:graphicData uri="http://schemas.openxmlformats.org/drawingml/2006/picture">
                <pic:pic>
                  <pic:nvPicPr>
                    <pic:cNvPr descr="attach_174e052533cebd34.png" id="0" name="attach_174e052533cebd34.png"/>
                    <pic:cNvPicPr/>
                  </pic:nvPicPr>
                  <pic:blipFill>
                    <a:blip r:embed="rId75"/>
                    <a:stretch>
                      <a:fillRect/>
                    </a:stretch>
                  </pic:blipFill>
                  <pic:spPr>
                    <a:xfrm>
                      <a:off x="0" y="0"/>
                      <a:ext cx="5727700" cy="7505700"/>
                    </a:xfrm>
                    <a:prstGeom prst="rect">
                      <a:avLst/>
                    </a:prstGeom>
                  </pic:spPr>
                </pic:pic>
              </a:graphicData>
            </a:graphic>
          </wp:inline>
        </w:drawing>
        <w:br w:clear="none"/>
      </w:r>
      <w:r>
        <w:rPr>
          <w:lang w:bidi="zh" w:eastAsia="zh" w:val="zh"/>
        </w:rPr>
        <w:t>图5-1-6 删除空间</w:t>
      </w:r>
    </w:p>
    <w:p>
      <w:bookmarkStart w:id="121" w:name="Top_of_115_html"/>
      <w:pPr>
        <w:pStyle w:val="Heading 1"/>
        <w:pageBreakBefore w:val="on"/>
      </w:pPr>
      <w:r>
        <w:t>设备管理</w:t>
      </w:r>
      <w:bookmarkEnd w:id="121"/>
    </w:p>
    <w:p>
      <w:bookmarkStart w:id="122" w:name="6_She_Bei_Guan_Li"/>
      <w:bookmarkStart w:id="123" w:name="6_She_Bei_Guan_Li_6_1_She_Bei_Li"/>
      <w:pPr>
        <w:pStyle w:val="Para 07"/>
      </w:pPr>
      <w:r>
        <w:rPr>
          <w:rStyle w:val="Text1"/>
        </w:rPr>
        <w:bookmarkStart w:id="124" w:name="6_She_Bei_Guan_Li_1"/>
        <w:t/>
        <w:bookmarkEnd w:id="124"/>
      </w:r>
      <w:r>
        <w:t>6 设备管理</w:t>
      </w:r>
      <w:bookmarkEnd w:id="122"/>
      <w:bookmarkEnd w:id="123"/>
    </w:p>
    <w:p>
      <w:bookmarkStart w:id="125" w:name="6_1_She_Bei_Lie_Biao"/>
      <w:pPr>
        <w:pStyle w:val="Heading 2"/>
      </w:pPr>
      <w:r>
        <w:rPr>
          <w:rStyle w:val="Text1"/>
        </w:rPr>
        <w:bookmarkStart w:id="126" w:name="6_1_She_Bei_Lie_Biao_1"/>
        <w:t/>
        <w:bookmarkEnd w:id="126"/>
      </w:r>
      <w:r>
        <w:t>6.1 设备列表</w:t>
      </w:r>
      <w:bookmarkEnd w:id="125"/>
    </w:p>
    <w:p>
      <w:pPr>
        <w:numPr>
          <w:ilvl w:val="0"/>
          <w:numId w:val="71"/>
        </w:numPr>
        <w:pStyle w:val="Normal"/>
      </w:pPr>
      <w:r>
        <w:t>点击左侧栏【设备管理】，显示机构下所有智能设备，查看对应SN号、网络状态和设备类型，可以对设备进行重启、升级、解绑操作。</w:t>
      </w:r>
    </w:p>
    <w:p>
      <w:pPr>
        <w:numPr>
          <w:ilvl w:val="0"/>
          <w:numId w:val="71"/>
        </w:numPr>
        <w:pStyle w:val="Normal"/>
      </w:pPr>
      <w:r>
        <w:t>支持按网络状态进行筛选，支持搜索设备名称/设备SN。</w:t>
      </w:r>
    </w:p>
    <w:p>
      <w:pPr>
        <w:pStyle w:val="Para 01"/>
      </w:pPr>
      <w:r>
        <w:drawing>
          <wp:inline>
            <wp:extent cx="5727700" cy="8420100"/>
            <wp:effectExtent b="0" l="0" r="0" t="0"/>
            <wp:docPr descr="attach_17d11aea15c10ac6.jpg" id="72" name="attach_17d11aea15c10ac6.jpg"/>
            <wp:cNvGraphicFramePr>
              <a:graphicFrameLocks noChangeAspect="1"/>
            </wp:cNvGraphicFramePr>
            <a:graphic>
              <a:graphicData uri="http://schemas.openxmlformats.org/drawingml/2006/picture">
                <pic:pic>
                  <pic:nvPicPr>
                    <pic:cNvPr descr="attach_17d11aea15c10ac6.jpg" id="0" name="attach_17d11aea15c10ac6.jpg"/>
                    <pic:cNvPicPr/>
                  </pic:nvPicPr>
                  <pic:blipFill>
                    <a:blip r:embed="rId76"/>
                    <a:stretch>
                      <a:fillRect/>
                    </a:stretch>
                  </pic:blipFill>
                  <pic:spPr>
                    <a:xfrm>
                      <a:off x="0" y="0"/>
                      <a:ext cx="5727700" cy="8420100"/>
                    </a:xfrm>
                    <a:prstGeom prst="rect">
                      <a:avLst/>
                    </a:prstGeom>
                  </pic:spPr>
                </pic:pic>
              </a:graphicData>
            </a:graphic>
          </wp:inline>
        </w:drawing>
        <w:br w:clear="none"/>
      </w:r>
      <w:r>
        <w:rPr>
          <w:lang w:bidi="zh" w:eastAsia="zh" w:val="zh"/>
        </w:rPr>
        <w:t>图6-1-1 设备列表</w:t>
      </w:r>
    </w:p>
    <w:p>
      <w:bookmarkStart w:id="127" w:name="6_2_She_Bei_Xiang_Qing"/>
      <w:pPr>
        <w:pStyle w:val="Heading 2"/>
      </w:pPr>
      <w:r>
        <w:rPr>
          <w:rStyle w:val="Text1"/>
        </w:rPr>
        <w:bookmarkStart w:id="128" w:name="6_2_She_Bei_Xiang_Qing_1"/>
        <w:t/>
        <w:bookmarkEnd w:id="128"/>
      </w:r>
      <w:r>
        <w:t>6.2 设备详情</w:t>
      </w:r>
      <w:bookmarkEnd w:id="127"/>
    </w:p>
    <w:p>
      <w:pPr>
        <w:numPr>
          <w:ilvl w:val="0"/>
          <w:numId w:val="20"/>
        </w:numPr>
        <w:pStyle w:val="Normal"/>
      </w:pPr>
      <w:r>
        <w:t>点击设备，查看设备详情，包括绑定机构、设备类型、网络信息等内容。</w:t>
      </w:r>
    </w:p>
    <w:p>
      <w:pPr>
        <w:pStyle w:val="Para 01"/>
      </w:pPr>
      <w:r>
        <w:drawing>
          <wp:inline>
            <wp:extent cx="5727700" cy="8509000"/>
            <wp:effectExtent b="0" l="0" r="0" t="0"/>
            <wp:docPr descr="attach_17d11af1fff3715c.jpg" id="73" name="attach_17d11af1fff3715c.jpg"/>
            <wp:cNvGraphicFramePr>
              <a:graphicFrameLocks noChangeAspect="1"/>
            </wp:cNvGraphicFramePr>
            <a:graphic>
              <a:graphicData uri="http://schemas.openxmlformats.org/drawingml/2006/picture">
                <pic:pic>
                  <pic:nvPicPr>
                    <pic:cNvPr descr="attach_17d11af1fff3715c.jpg" id="0" name="attach_17d11af1fff3715c.jpg"/>
                    <pic:cNvPicPr/>
                  </pic:nvPicPr>
                  <pic:blipFill>
                    <a:blip r:embed="rId77"/>
                    <a:stretch>
                      <a:fillRect/>
                    </a:stretch>
                  </pic:blipFill>
                  <pic:spPr>
                    <a:xfrm>
                      <a:off x="0" y="0"/>
                      <a:ext cx="5727700" cy="8509000"/>
                    </a:xfrm>
                    <a:prstGeom prst="rect">
                      <a:avLst/>
                    </a:prstGeom>
                  </pic:spPr>
                </pic:pic>
              </a:graphicData>
            </a:graphic>
          </wp:inline>
        </w:drawing>
        <w:br w:clear="none"/>
      </w:r>
      <w:r>
        <w:rPr>
          <w:lang w:bidi="zh" w:eastAsia="zh" w:val="zh"/>
        </w:rPr>
        <w:t>图6-2-1 设备详情</w:t>
      </w:r>
    </w:p>
    <w:p>
      <w:bookmarkStart w:id="129" w:name="Top_of_116_html"/>
      <w:pPr>
        <w:pStyle w:val="Heading 1"/>
        <w:pageBreakBefore w:val="on"/>
      </w:pPr>
      <w:r>
        <w:t>门禁</w:t>
      </w:r>
      <w:bookmarkEnd w:id="129"/>
    </w:p>
    <w:p>
      <w:bookmarkStart w:id="130" w:name="7_Tong_Xing_Men_Jin_She_Bei_Fen"/>
      <w:bookmarkStart w:id="131" w:name="7_Tong_Xing"/>
      <w:pPr>
        <w:pStyle w:val="Para 07"/>
      </w:pPr>
      <w:r>
        <w:rPr>
          <w:rStyle w:val="Text1"/>
        </w:rPr>
        <w:bookmarkStart w:id="132" w:name="7_Tong_Xing_1"/>
        <w:t/>
        <w:bookmarkEnd w:id="132"/>
      </w:r>
      <w:r>
        <w:t>7 通行</w:t>
      </w:r>
      <w:bookmarkEnd w:id="130"/>
      <w:bookmarkEnd w:id="131"/>
    </w:p>
    <w:p>
      <w:pPr>
        <w:pStyle w:val="Para 04"/>
      </w:pPr>
      <w:r>
        <w:t>门禁设备分为基础版和专业版，功能区分如下</w:t>
      </w:r>
    </w:p>
    <w:p>
      <w:pPr>
        <w:pStyle w:val="Para 01"/>
      </w:pPr>
      <w:r>
        <w:drawing>
          <wp:inline>
            <wp:extent cx="3086100" cy="8851900"/>
            <wp:effectExtent b="0" l="0" r="0" t="0"/>
            <wp:docPr descr="attach_18261c93390cc1a0.png" id="74" name="attach_18261c93390cc1a0.png"/>
            <wp:cNvGraphicFramePr>
              <a:graphicFrameLocks noChangeAspect="1"/>
            </wp:cNvGraphicFramePr>
            <a:graphic>
              <a:graphicData uri="http://schemas.openxmlformats.org/drawingml/2006/picture">
                <pic:pic>
                  <pic:nvPicPr>
                    <pic:cNvPr descr="attach_18261c93390cc1a0.png" id="0" name="attach_18261c93390cc1a0.png"/>
                    <pic:cNvPicPr/>
                  </pic:nvPicPr>
                  <pic:blipFill>
                    <a:blip r:embed="rId78"/>
                    <a:stretch>
                      <a:fillRect/>
                    </a:stretch>
                  </pic:blipFill>
                  <pic:spPr>
                    <a:xfrm>
                      <a:off x="0" y="0"/>
                      <a:ext cx="3086100" cy="8851900"/>
                    </a:xfrm>
                    <a:prstGeom prst="rect">
                      <a:avLst/>
                    </a:prstGeom>
                  </pic:spPr>
                </pic:pic>
              </a:graphicData>
            </a:graphic>
          </wp:inline>
        </w:drawing>
        <w:br w:clear="none"/>
      </w:r>
      <w:r>
        <w:rPr>
          <w:lang w:bidi="zh" w:eastAsia="zh" w:val="zh"/>
        </w:rPr>
        <w:t>图7-1-1 功能区分</w:t>
      </w:r>
    </w:p>
    <w:p>
      <w:pPr>
        <w:pStyle w:val="Para 12"/>
      </w:pPr>
      <w:r>
        <w:rPr>
          <w:rStyle w:val="Text4"/>
        </w:rPr>
        <w:br w:clear="none"/>
        <w:br w:clear="none"/>
        <w:br w:clear="none"/>
      </w:r>
      <w:r>
        <w:rPr>
          <w:lang w:bidi="zh" w:eastAsia="zh" w:val="zh"/>
        </w:rPr>
        <w:t>- 点击【工作台】，选择【通行】。</w:t>
        <w:br w:clear="none"/>
        <w:br w:clear="none"/>
      </w:r>
    </w:p>
    <w:p>
      <w:pPr>
        <w:pStyle w:val="Para 01"/>
      </w:pPr>
      <w:r>
        <w:drawing>
          <wp:inline>
            <wp:extent cx="5727700" cy="8572500"/>
            <wp:effectExtent b="0" l="0" r="0" t="0"/>
            <wp:docPr descr="attach_17d11ed7606529eb.jpg" id="75"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79"/>
                    <a:stretch>
                      <a:fillRect/>
                    </a:stretch>
                  </pic:blipFill>
                  <pic:spPr>
                    <a:xfrm>
                      <a:off x="0" y="0"/>
                      <a:ext cx="5727700" cy="8572500"/>
                    </a:xfrm>
                    <a:prstGeom prst="rect">
                      <a:avLst/>
                    </a:prstGeom>
                  </pic:spPr>
                </pic:pic>
              </a:graphicData>
            </a:graphic>
          </wp:inline>
        </w:drawing>
        <w:br w:clear="none"/>
      </w:r>
      <w:r>
        <w:rPr>
          <w:lang w:bidi="zh" w:eastAsia="zh" w:val="zh"/>
        </w:rPr>
        <w:t>图7-1-2 工作台</w:t>
      </w:r>
    </w:p>
    <w:p>
      <w:bookmarkStart w:id="133" w:name="7_1_Quan_Xian_She_Zhi"/>
      <w:pPr>
        <w:pStyle w:val="Heading 2"/>
      </w:pPr>
      <w:r>
        <w:rPr>
          <w:rStyle w:val="Text1"/>
        </w:rPr>
        <w:bookmarkStart w:id="134" w:name="7_1_Quan_Xian_She_Zhi_1"/>
        <w:t/>
        <w:bookmarkEnd w:id="134"/>
      </w:r>
      <w:r>
        <w:t>7.1 权限设置</w:t>
      </w:r>
      <w:bookmarkEnd w:id="133"/>
    </w:p>
    <w:p>
      <w:pPr>
        <w:numPr>
          <w:ilvl w:val="0"/>
          <w:numId w:val="103"/>
        </w:numPr>
        <w:pStyle w:val="Normal"/>
      </w:pPr>
      <w:r>
        <w:t>点击【权限设置】，创建门禁权限，对门禁、通道的刷脸权限进行编辑配置。</w:t>
      </w:r>
    </w:p>
    <w:p>
      <w:pPr>
        <w:pStyle w:val="Para 01"/>
      </w:pPr>
      <w:r>
        <w:drawing>
          <wp:inline>
            <wp:extent cx="3784600" cy="8851900"/>
            <wp:effectExtent b="0" l="0" r="0" t="0"/>
            <wp:docPr descr="attach_18098c4c6c563802.png" id="76" name="attach_18098c4c6c563802.png"/>
            <wp:cNvGraphicFramePr>
              <a:graphicFrameLocks noChangeAspect="1"/>
            </wp:cNvGraphicFramePr>
            <a:graphic>
              <a:graphicData uri="http://schemas.openxmlformats.org/drawingml/2006/picture">
                <pic:pic>
                  <pic:nvPicPr>
                    <pic:cNvPr descr="attach_18098c4c6c563802.png" id="0" name="attach_18098c4c6c563802.png"/>
                    <pic:cNvPicPr/>
                  </pic:nvPicPr>
                  <pic:blipFill>
                    <a:blip r:embed="rId80"/>
                    <a:stretch>
                      <a:fillRect/>
                    </a:stretch>
                  </pic:blipFill>
                  <pic:spPr>
                    <a:xfrm>
                      <a:off x="0" y="0"/>
                      <a:ext cx="3784600" cy="8851900"/>
                    </a:xfrm>
                    <a:prstGeom prst="rect">
                      <a:avLst/>
                    </a:prstGeom>
                  </pic:spPr>
                </pic:pic>
              </a:graphicData>
            </a:graphic>
          </wp:inline>
        </w:drawing>
        <w:br w:clear="none"/>
      </w:r>
      <w:r>
        <w:rPr>
          <w:lang w:bidi="zh" w:eastAsia="zh" w:val="zh"/>
        </w:rPr>
        <w:t>图7-1-3 权限设置</w:t>
      </w:r>
    </w:p>
    <w:p>
      <w:bookmarkStart w:id="135" w:name="7_1_1_Xin_Zeng_Quan_Xian_Zu"/>
      <w:pPr>
        <w:pStyle w:val="Heading 3"/>
      </w:pPr>
      <w:r>
        <w:rPr>
          <w:rStyle w:val="Text1"/>
        </w:rPr>
        <w:bookmarkStart w:id="136" w:name="7_1_1_Xin_Zeng_Quan_Xian_Zu_1"/>
        <w:t/>
        <w:bookmarkEnd w:id="136"/>
      </w:r>
      <w:r>
        <w:t>7.1.1 新增权限组</w:t>
      </w:r>
      <w:bookmarkEnd w:id="135"/>
    </w:p>
    <w:p>
      <w:pPr>
        <w:numPr>
          <w:ilvl w:val="0"/>
          <w:numId w:val="138"/>
        </w:numPr>
        <w:pStyle w:val="Normal"/>
      </w:pPr>
      <w:r>
        <w:t>点击【新增权限组】，输入权限组名称，选择对应使用成员、开放时间和开放周期，并关联对应门禁设备。 可将新建权限组设置为默认组。</w:t>
      </w:r>
    </w:p>
    <w:p>
      <w:pPr>
        <w:numPr>
          <w:ilvl w:val="1"/>
          <w:numId w:val="138"/>
        </w:numPr>
        <w:pStyle w:val="Normal"/>
      </w:pPr>
      <w:r>
        <w:t>使用人员：内部可选全员或指定人员，支持将编外人员添加至权限组。</w:t>
      </w:r>
    </w:p>
    <w:p>
      <w:pPr>
        <w:numPr>
          <w:ilvl w:val="1"/>
          <w:numId w:val="138"/>
        </w:numPr>
        <w:pStyle w:val="Normal"/>
      </w:pPr>
      <w:r>
        <w:t>■ 点击【添加权限组】，进入添加页面；</w:t>
      </w:r>
    </w:p>
    <w:p>
      <w:pPr>
        <w:numPr>
          <w:ilvl w:val="1"/>
          <w:numId w:val="138"/>
        </w:numPr>
        <w:pStyle w:val="Normal"/>
      </w:pPr>
      <w:r>
        <w:t>■ 输入权限组名称，不超过30个字符。</w:t>
      </w:r>
    </w:p>
    <w:p>
      <w:pPr>
        <w:numPr>
          <w:ilvl w:val="1"/>
          <w:numId w:val="138"/>
        </w:numPr>
        <w:pStyle w:val="Normal"/>
      </w:pPr>
      <w:r>
        <w:t>■ 选择通行人员 ，内部人员及编外人员。</w:t>
        <w:br w:clear="none"/>
        <w:t xml:space="preserve"> ○ 内部人员指定范围可在机构内选择指定部门、指定人员。</w:t>
        <w:br w:clear="none"/>
        <w:t xml:space="preserve"> ○ 编外人员支持多选；</w:t>
      </w:r>
    </w:p>
    <w:p>
      <w:pPr>
        <w:numPr>
          <w:ilvl w:val="1"/>
          <w:numId w:val="138"/>
        </w:numPr>
        <w:pStyle w:val="Normal"/>
      </w:pPr>
      <w:r>
        <w:t>■ 日常通行计划</w:t>
        <w:br w:clear="none"/>
        <w:t xml:space="preserve"> ○ 开放时间可选【全天开放】或某一时间段。</w:t>
        <w:br w:clear="none"/>
        <w:t>○ 开放周期可按照需求选择星期。</w:t>
        <w:br w:clear="none"/>
        <w:t xml:space="preserve"> 注意：门锁暂不支持多时段，设置后仅第一个时段生效。</w:t>
      </w:r>
    </w:p>
    <w:p>
      <w:pPr>
        <w:numPr>
          <w:ilvl w:val="1"/>
          <w:numId w:val="138"/>
        </w:numPr>
        <w:pStyle w:val="Normal"/>
      </w:pPr>
      <w:r>
        <w:t>■ 节假日通行计划</w:t>
        <w:br w:clear="none"/>
        <w:t xml:space="preserve"> ○ 当某天被鉴定为节假日时，将走节假日通行计划；</w:t>
        <w:br w:clear="none"/>
        <w:t xml:space="preserve"> ○ 可分三种情况设置</w:t>
      </w:r>
    </w:p>
    <w:p>
      <w:pPr>
        <w:numPr>
          <w:ilvl w:val="2"/>
          <w:numId w:val="138"/>
        </w:numPr>
        <w:pStyle w:val="Para 16"/>
      </w:pPr>
      <w:r>
        <w:rPr>
          <w:rStyle w:val="Text2"/>
        </w:rPr>
        <w:t xml:space="preserve">  </w:t>
        <w:br w:clear="none"/>
      </w:r>
      <w:r>
        <w:t xml:space="preserve">■</w:t>
        <w:br w:clear="none"/>
      </w:r>
      <w:r>
        <w:rPr>
          <w:rStyle w:val="Text2"/>
        </w:rPr>
        <w:t xml:space="preserve"> </w:t>
        <w:br w:clear="none"/>
      </w:r>
      <w:r>
        <w:t xml:space="preserve">支持与日常通行计划日志</w:t>
        <w:br w:clear="none"/>
      </w:r>
    </w:p>
    <w:p>
      <w:pPr>
        <w:numPr>
          <w:ilvl w:val="2"/>
          <w:numId w:val="138"/>
        </w:numPr>
        <w:pStyle w:val="Para 18"/>
      </w:pPr>
      <w:r>
        <w:rPr>
          <w:rStyle w:val="Text2"/>
        </w:rPr>
        <w:t xml:space="preserve">  </w:t>
        <w:br w:clear="none"/>
      </w:r>
      <w:r>
        <w:t xml:space="preserve">■</w:t>
        <w:br w:clear="none"/>
      </w:r>
      <w:r>
        <w:rPr>
          <w:rStyle w:val="Text2"/>
        </w:rPr>
        <w:t xml:space="preserve"> </w:t>
        <w:br w:clear="none"/>
      </w:r>
      <w:r>
        <w:t xml:space="preserve">支持指定时段，最多</w:t>
        <w:br w:clear="none"/>
      </w:r>
      <w:r>
        <w:rPr>
          <w:rStyle w:val="Text5"/>
        </w:rPr>
        <w:t xml:space="preserve">6</w:t>
        <w:br w:clear="none"/>
      </w:r>
      <w:r>
        <w:t xml:space="preserve">个；</w:t>
        <w:br w:clear="none"/>
      </w:r>
    </w:p>
    <w:p>
      <w:pPr>
        <w:numPr>
          <w:ilvl w:val="2"/>
          <w:numId w:val="138"/>
        </w:numPr>
        <w:pStyle w:val="Para 17"/>
      </w:pPr>
      <w:r>
        <w:rPr>
          <w:rStyle w:val="Text2"/>
        </w:rPr>
        <w:t xml:space="preserve">  </w:t>
        <w:br w:clear="none"/>
      </w:r>
      <w:r>
        <w:t xml:space="preserve">■</w:t>
        <w:br w:clear="none"/>
      </w:r>
      <w:r>
        <w:rPr>
          <w:rStyle w:val="Text2"/>
        </w:rPr>
        <w:t xml:space="preserve"> </w:t>
        <w:br w:clear="none"/>
      </w:r>
      <w:r>
        <w:t xml:space="preserve">支持禁止通行</w:t>
        <w:br w:clear="none"/>
      </w:r>
    </w:p>
    <w:p>
      <w:pPr>
        <w:numPr>
          <w:ilvl w:val="2"/>
          <w:numId w:val="138"/>
        </w:numPr>
        <w:pStyle w:val="Para 14"/>
      </w:pPr>
      <w:r>
        <w:rPr>
          <w:rStyle w:val="Text2"/>
        </w:rPr>
        <w:t xml:space="preserve">  </w:t>
        <w:br w:clear="none"/>
      </w:r>
      <w:r>
        <w:t xml:space="preserve">■</w:t>
        <w:br w:clear="none"/>
      </w:r>
      <w:r>
        <w:rPr>
          <w:rStyle w:val="Text2"/>
        </w:rPr>
        <w:t xml:space="preserve"> </w:t>
        <w:br w:clear="none"/>
      </w:r>
      <w:r>
        <w:t xml:space="preserve">以上三选一；</w:t>
        <w:br w:clear="none"/>
      </w:r>
    </w:p>
    <w:p>
      <w:pPr>
        <w:pStyle w:val="Normal"/>
      </w:pPr>
      <w:r>
        <w:t xml:space="preserve"> 注意：门锁暂不支持节假日计划，设置后不会生效。</w:t>
      </w:r>
    </w:p>
    <w:p>
      <w:pPr>
        <w:numPr>
          <w:ilvl w:val="1"/>
          <w:numId w:val="138"/>
        </w:numPr>
        <w:pStyle w:val="Normal"/>
      </w:pPr>
      <w:r>
        <w:t>■ 关联设备，支持按照空间或设备关联，关联空间后，当前空间及以下所有设备将都被关联。</w:t>
      </w:r>
    </w:p>
    <w:p>
      <w:pPr>
        <w:numPr>
          <w:ilvl w:val="1"/>
          <w:numId w:val="138"/>
        </w:numPr>
        <w:pStyle w:val="Normal"/>
      </w:pPr>
      <w:r>
        <w:t>■ 设置有效期，当超过有效期范围权限组失效；</w:t>
      </w:r>
    </w:p>
    <w:p>
      <w:pPr>
        <w:numPr>
          <w:ilvl w:val="1"/>
          <w:numId w:val="138"/>
        </w:numPr>
        <w:pStyle w:val="Normal"/>
      </w:pPr>
      <w:r>
        <w:t>■ 点击【保存】即可生效。</w:t>
      </w:r>
    </w:p>
    <w:p>
      <w:pPr>
        <w:pStyle w:val="Para 01"/>
      </w:pPr>
      <w:r>
        <w:drawing>
          <wp:inline>
            <wp:extent cx="3822700" cy="8851900"/>
            <wp:effectExtent b="0" l="0" r="0" t="0"/>
            <wp:docPr descr="attach_17d1755f8962caeb.png" id="77" name="attach_17d1755f8962caeb.png"/>
            <wp:cNvGraphicFramePr>
              <a:graphicFrameLocks noChangeAspect="1"/>
            </wp:cNvGraphicFramePr>
            <a:graphic>
              <a:graphicData uri="http://schemas.openxmlformats.org/drawingml/2006/picture">
                <pic:pic>
                  <pic:nvPicPr>
                    <pic:cNvPr descr="attach_17d1755f8962caeb.png" id="0" name="attach_17d1755f8962caeb.png"/>
                    <pic:cNvPicPr/>
                  </pic:nvPicPr>
                  <pic:blipFill>
                    <a:blip r:embed="rId81"/>
                    <a:stretch>
                      <a:fillRect/>
                    </a:stretch>
                  </pic:blipFill>
                  <pic:spPr>
                    <a:xfrm>
                      <a:off x="0" y="0"/>
                      <a:ext cx="3822700" cy="8851900"/>
                    </a:xfrm>
                    <a:prstGeom prst="rect">
                      <a:avLst/>
                    </a:prstGeom>
                  </pic:spPr>
                </pic:pic>
              </a:graphicData>
            </a:graphic>
          </wp:inline>
        </w:drawing>
        <w:br w:clear="none"/>
      </w:r>
      <w:r>
        <w:rPr>
          <w:lang w:bidi="zh" w:eastAsia="zh" w:val="zh"/>
        </w:rPr>
        <w:t>图7-1-4 新增权限组</w:t>
      </w:r>
    </w:p>
    <w:p>
      <w:bookmarkStart w:id="137" w:name="7_1_2_Bian_Ji_Quan_Xian_Zu"/>
      <w:pPr>
        <w:pStyle w:val="Heading 3"/>
      </w:pPr>
      <w:r>
        <w:rPr>
          <w:rStyle w:val="Text1"/>
        </w:rPr>
        <w:bookmarkStart w:id="138" w:name="7_1_2_Bian_Ji_Quan_Xian_Zu_1"/>
        <w:t/>
        <w:bookmarkEnd w:id="138"/>
      </w:r>
      <w:r>
        <w:t>7.1.2 编辑权限组</w:t>
      </w:r>
      <w:bookmarkEnd w:id="137"/>
    </w:p>
    <w:p>
      <w:pPr>
        <w:numPr>
          <w:ilvl w:val="0"/>
          <w:numId w:val="129"/>
        </w:numPr>
        <w:pStyle w:val="Normal"/>
      </w:pPr>
      <w:r>
        <w:t>在权限组列表中，点击对应权限组的【编辑】，进行权限编辑，修改使用人员、日常通行计划、节假日通行计划和关联设备。同时还可以删除对应权限组。</w:t>
      </w:r>
    </w:p>
    <w:p>
      <w:pPr>
        <w:pStyle w:val="Para 01"/>
      </w:pPr>
      <w:r>
        <w:drawing>
          <wp:inline>
            <wp:extent cx="3860800" cy="8851900"/>
            <wp:effectExtent b="0" l="0" r="0" t="0"/>
            <wp:docPr descr="attach_18098c86dc89ad5e.png" id="78" name="attach_18098c86dc89ad5e.png"/>
            <wp:cNvGraphicFramePr>
              <a:graphicFrameLocks noChangeAspect="1"/>
            </wp:cNvGraphicFramePr>
            <a:graphic>
              <a:graphicData uri="http://schemas.openxmlformats.org/drawingml/2006/picture">
                <pic:pic>
                  <pic:nvPicPr>
                    <pic:cNvPr descr="attach_18098c86dc89ad5e.png" id="0" name="attach_18098c86dc89ad5e.png"/>
                    <pic:cNvPicPr/>
                  </pic:nvPicPr>
                  <pic:blipFill>
                    <a:blip r:embed="rId82"/>
                    <a:stretch>
                      <a:fillRect/>
                    </a:stretch>
                  </pic:blipFill>
                  <pic:spPr>
                    <a:xfrm>
                      <a:off x="0" y="0"/>
                      <a:ext cx="3860800" cy="8851900"/>
                    </a:xfrm>
                    <a:prstGeom prst="rect">
                      <a:avLst/>
                    </a:prstGeom>
                  </pic:spPr>
                </pic:pic>
              </a:graphicData>
            </a:graphic>
          </wp:inline>
        </w:drawing>
        <w:br w:clear="none"/>
      </w:r>
      <w:r>
        <w:rPr>
          <w:lang w:bidi="zh" w:eastAsia="zh" w:val="zh"/>
        </w:rPr>
        <w:t>图7-1-5 编辑权限组</w:t>
      </w:r>
    </w:p>
    <w:p>
      <w:bookmarkStart w:id="139" w:name="7_1_3_Quan_Xian_Cha_Xun"/>
      <w:pPr>
        <w:pStyle w:val="Heading 3"/>
      </w:pPr>
      <w:r>
        <w:rPr>
          <w:rStyle w:val="Text1"/>
        </w:rPr>
        <w:bookmarkStart w:id="140" w:name="7_1_3_Quan_Xian_Cha_Xun_1"/>
        <w:t/>
        <w:bookmarkEnd w:id="140"/>
      </w:r>
      <w:r>
        <w:t>7.1.3 权限查询</w:t>
      </w:r>
      <w:bookmarkEnd w:id="139"/>
    </w:p>
    <w:p>
      <w:pPr>
        <w:numPr>
          <w:ilvl w:val="0"/>
          <w:numId w:val="47"/>
        </w:numPr>
        <w:pStyle w:val="Normal"/>
      </w:pPr>
      <w:r>
        <w:t>点击【按姓名】，选择员工后点击【查询】，可查看该员工7日内的开门权限和临时权限，不包含访客、会议等权限。支持选择多人，当选择为多人时，需导出后再查看。</w:t>
      </w:r>
    </w:p>
    <w:p>
      <w:pPr>
        <w:pStyle w:val="Para 01"/>
      </w:pPr>
      <w:r>
        <w:drawing>
          <wp:inline>
            <wp:extent cx="4051300" cy="8851900"/>
            <wp:effectExtent b="0" l="0" r="0" t="0"/>
            <wp:docPr descr="attach_17d1757528151b6f.png" id="79" name="attach_17d1757528151b6f.png"/>
            <wp:cNvGraphicFramePr>
              <a:graphicFrameLocks noChangeAspect="1"/>
            </wp:cNvGraphicFramePr>
            <a:graphic>
              <a:graphicData uri="http://schemas.openxmlformats.org/drawingml/2006/picture">
                <pic:pic>
                  <pic:nvPicPr>
                    <pic:cNvPr descr="attach_17d1757528151b6f.png" id="0" name="attach_17d1757528151b6f.png"/>
                    <pic:cNvPicPr/>
                  </pic:nvPicPr>
                  <pic:blipFill>
                    <a:blip r:embed="rId83"/>
                    <a:stretch>
                      <a:fillRect/>
                    </a:stretch>
                  </pic:blipFill>
                  <pic:spPr>
                    <a:xfrm>
                      <a:off x="0" y="0"/>
                      <a:ext cx="4051300" cy="8851900"/>
                    </a:xfrm>
                    <a:prstGeom prst="rect">
                      <a:avLst/>
                    </a:prstGeom>
                  </pic:spPr>
                </pic:pic>
              </a:graphicData>
            </a:graphic>
          </wp:inline>
        </w:drawing>
        <w:br w:clear="none"/>
      </w:r>
      <w:r>
        <w:rPr>
          <w:lang w:bidi="zh" w:eastAsia="zh" w:val="zh"/>
        </w:rPr>
        <w:t>图7-1-6-1 权限查询</w:t>
      </w:r>
    </w:p>
    <w:p>
      <w:pPr>
        <w:numPr>
          <w:ilvl w:val="0"/>
          <w:numId w:val="17"/>
        </w:numPr>
        <w:pStyle w:val="Normal"/>
      </w:pPr>
      <w:r>
        <w:t>点击【按设备】，选择员工后点击【查询】，可查看该设备下当前可通行人员名单。支持选择多设备，当选择为多设备时，需导出后再查看。</w:t>
      </w:r>
    </w:p>
    <w:p>
      <w:pPr>
        <w:pStyle w:val="Para 01"/>
      </w:pPr>
      <w:r>
        <w:drawing>
          <wp:inline>
            <wp:extent cx="3835400" cy="8851900"/>
            <wp:effectExtent b="0" l="0" r="0" t="0"/>
            <wp:docPr descr="attach_17d175950593a4e9.png" id="80" name="attach_17d175950593a4e9.png"/>
            <wp:cNvGraphicFramePr>
              <a:graphicFrameLocks noChangeAspect="1"/>
            </wp:cNvGraphicFramePr>
            <a:graphic>
              <a:graphicData uri="http://schemas.openxmlformats.org/drawingml/2006/picture">
                <pic:pic>
                  <pic:nvPicPr>
                    <pic:cNvPr descr="attach_17d175950593a4e9.png" id="0" name="attach_17d175950593a4e9.png"/>
                    <pic:cNvPicPr/>
                  </pic:nvPicPr>
                  <pic:blipFill>
                    <a:blip r:embed="rId84"/>
                    <a:stretch>
                      <a:fillRect/>
                    </a:stretch>
                  </pic:blipFill>
                  <pic:spPr>
                    <a:xfrm>
                      <a:off x="0" y="0"/>
                      <a:ext cx="3835400" cy="8851900"/>
                    </a:xfrm>
                    <a:prstGeom prst="rect">
                      <a:avLst/>
                    </a:prstGeom>
                  </pic:spPr>
                </pic:pic>
              </a:graphicData>
            </a:graphic>
          </wp:inline>
        </w:drawing>
        <w:br w:clear="none"/>
      </w:r>
      <w:r>
        <w:rPr>
          <w:lang w:bidi="zh" w:eastAsia="zh" w:val="zh"/>
        </w:rPr>
        <w:t>图7-1-6-2 权限查询</w:t>
      </w:r>
    </w:p>
    <w:p>
      <w:bookmarkStart w:id="141" w:name="7_1_4_Chang_Kai_Ji_Hua"/>
      <w:pPr>
        <w:pStyle w:val="Heading 3"/>
      </w:pPr>
      <w:r>
        <w:rPr>
          <w:rStyle w:val="Text1"/>
        </w:rPr>
        <w:bookmarkStart w:id="142" w:name="7_1_4_Chang_Kai_Ji_Hua_1"/>
        <w:t/>
        <w:bookmarkEnd w:id="142"/>
      </w:r>
      <w:r>
        <w:t>7.1.4 常开计划</w:t>
      </w:r>
      <w:bookmarkEnd w:id="141"/>
    </w:p>
    <w:p>
      <w:pPr>
        <w:pStyle w:val="Para 04"/>
      </w:pPr>
      <w:r>
        <w:t>点击【常开计划】，查看机构下的常开计划。</w:t>
      </w:r>
    </w:p>
    <w:p>
      <w:pPr>
        <w:pStyle w:val="Para 01"/>
      </w:pPr>
      <w:r>
        <w:drawing>
          <wp:inline>
            <wp:extent cx="4102100" cy="8851900"/>
            <wp:effectExtent b="0" l="0" r="0" t="0"/>
            <wp:docPr descr="attach_17d1759da720c0bf.png" id="81" name="attach_17d1759da720c0bf.png"/>
            <wp:cNvGraphicFramePr>
              <a:graphicFrameLocks noChangeAspect="1"/>
            </wp:cNvGraphicFramePr>
            <a:graphic>
              <a:graphicData uri="http://schemas.openxmlformats.org/drawingml/2006/picture">
                <pic:pic>
                  <pic:nvPicPr>
                    <pic:cNvPr descr="attach_17d1759da720c0bf.png" id="0" name="attach_17d1759da720c0bf.png"/>
                    <pic:cNvPicPr/>
                  </pic:nvPicPr>
                  <pic:blipFill>
                    <a:blip r:embed="rId85"/>
                    <a:stretch>
                      <a:fillRect/>
                    </a:stretch>
                  </pic:blipFill>
                  <pic:spPr>
                    <a:xfrm>
                      <a:off x="0" y="0"/>
                      <a:ext cx="4102100" cy="8851900"/>
                    </a:xfrm>
                    <a:prstGeom prst="rect">
                      <a:avLst/>
                    </a:prstGeom>
                  </pic:spPr>
                </pic:pic>
              </a:graphicData>
            </a:graphic>
          </wp:inline>
        </w:drawing>
        <w:br w:clear="none"/>
      </w:r>
      <w:r>
        <w:rPr>
          <w:lang w:bidi="zh" w:eastAsia="zh" w:val="zh"/>
        </w:rPr>
        <w:t>图7-1-7 门禁管理</w:t>
      </w:r>
    </w:p>
    <w:p>
      <w:pPr>
        <w:pStyle w:val="Para 12"/>
      </w:pPr>
      <w:r>
        <w:rPr>
          <w:rStyle w:val="Text4"/>
        </w:rPr>
        <w:br w:clear="none"/>
      </w:r>
      <w:r>
        <w:rPr>
          <w:lang w:bidi="zh" w:eastAsia="zh" w:val="zh"/>
        </w:rPr>
        <w:t>点击【新增常开计划】，输入计划名称，编辑常开计划设置。</w:t>
        <w:br w:clear="none"/>
      </w:r>
    </w:p>
    <w:p>
      <w:pPr>
        <w:pStyle w:val="Para 01"/>
      </w:pPr>
      <w:r>
        <w:drawing>
          <wp:inline>
            <wp:extent cx="3746500" cy="8851900"/>
            <wp:effectExtent b="0" l="0" r="0" t="0"/>
            <wp:docPr descr="attach_17d175a46e68bca3.png" id="82" name="attach_17d175a46e68bca3.png"/>
            <wp:cNvGraphicFramePr>
              <a:graphicFrameLocks noChangeAspect="1"/>
            </wp:cNvGraphicFramePr>
            <a:graphic>
              <a:graphicData uri="http://schemas.openxmlformats.org/drawingml/2006/picture">
                <pic:pic>
                  <pic:nvPicPr>
                    <pic:cNvPr descr="attach_17d175a46e68bca3.png" id="0" name="attach_17d175a46e68bca3.png"/>
                    <pic:cNvPicPr/>
                  </pic:nvPicPr>
                  <pic:blipFill>
                    <a:blip r:embed="rId86"/>
                    <a:stretch>
                      <a:fillRect/>
                    </a:stretch>
                  </pic:blipFill>
                  <pic:spPr>
                    <a:xfrm>
                      <a:off x="0" y="0"/>
                      <a:ext cx="3746500" cy="8851900"/>
                    </a:xfrm>
                    <a:prstGeom prst="rect">
                      <a:avLst/>
                    </a:prstGeom>
                  </pic:spPr>
                </pic:pic>
              </a:graphicData>
            </a:graphic>
          </wp:inline>
        </w:drawing>
        <w:br w:clear="none"/>
      </w:r>
      <w:r>
        <w:rPr>
          <w:lang w:bidi="zh" w:eastAsia="zh" w:val="zh"/>
        </w:rPr>
        <w:t>图7-1-8 新增常开计划</w:t>
      </w:r>
    </w:p>
    <w:p>
      <w:pPr>
        <w:numPr>
          <w:ilvl w:val="0"/>
          <w:numId w:val="63"/>
        </w:numPr>
        <w:pStyle w:val="Normal"/>
      </w:pPr>
      <w:r>
        <w:t>门常开时间：设置常开时段和常开周期。</w:t>
      </w:r>
    </w:p>
    <w:p>
      <w:pPr>
        <w:numPr>
          <w:ilvl w:val="1"/>
          <w:numId w:val="63"/>
        </w:numPr>
        <w:pStyle w:val="Normal"/>
      </w:pPr>
      <w:r>
        <w:t>常开时段：每个常开计划最多支持设置3个常开时段。</w:t>
      </w:r>
    </w:p>
    <w:p>
      <w:pPr>
        <w:numPr>
          <w:ilvl w:val="0"/>
          <w:numId w:val="63"/>
        </w:numPr>
        <w:pStyle w:val="Normal"/>
      </w:pPr>
      <w:r>
        <w:t>常开周期：支持单次和重复。</w:t>
      </w:r>
    </w:p>
    <w:p>
      <w:pPr>
        <w:numPr>
          <w:ilvl w:val="1"/>
          <w:numId w:val="63"/>
        </w:numPr>
        <w:pStyle w:val="Normal"/>
      </w:pPr>
      <w:r>
        <w:t>若常开周期为单次，保存常开计划时，需要选择常开计划生效的时间为立即生效或次日生效。</w:t>
      </w:r>
    </w:p>
    <w:p>
      <w:pPr>
        <w:numPr>
          <w:ilvl w:val="1"/>
          <w:numId w:val="63"/>
        </w:numPr>
        <w:pStyle w:val="Normal"/>
      </w:pPr>
      <w:r>
        <w:t>若常开周期为重复，可手动选择需要重复的日期。</w:t>
      </w:r>
    </w:p>
    <w:p>
      <w:pPr>
        <w:pStyle w:val="Para 01"/>
      </w:pPr>
      <w:r>
        <w:drawing>
          <wp:inline>
            <wp:extent cx="3810000" cy="8851900"/>
            <wp:effectExtent b="0" l="0" r="0" t="0"/>
            <wp:docPr descr="attach_17d175acb5c5fe8f.png" id="83" name="attach_17d175acb5c5fe8f.png"/>
            <wp:cNvGraphicFramePr>
              <a:graphicFrameLocks noChangeAspect="1"/>
            </wp:cNvGraphicFramePr>
            <a:graphic>
              <a:graphicData uri="http://schemas.openxmlformats.org/drawingml/2006/picture">
                <pic:pic>
                  <pic:nvPicPr>
                    <pic:cNvPr descr="attach_17d175acb5c5fe8f.png" id="0" name="attach_17d175acb5c5fe8f.png"/>
                    <pic:cNvPicPr/>
                  </pic:nvPicPr>
                  <pic:blipFill>
                    <a:blip r:embed="rId87"/>
                    <a:stretch>
                      <a:fillRect/>
                    </a:stretch>
                  </pic:blipFill>
                  <pic:spPr>
                    <a:xfrm>
                      <a:off x="0" y="0"/>
                      <a:ext cx="3810000" cy="8851900"/>
                    </a:xfrm>
                    <a:prstGeom prst="rect">
                      <a:avLst/>
                    </a:prstGeom>
                  </pic:spPr>
                </pic:pic>
              </a:graphicData>
            </a:graphic>
          </wp:inline>
        </w:drawing>
        <w:br w:clear="none"/>
      </w:r>
      <w:r>
        <w:rPr>
          <w:lang w:bidi="zh" w:eastAsia="zh" w:val="zh"/>
        </w:rPr>
        <w:t>图7-1-9 常开周期-单次</w:t>
      </w:r>
    </w:p>
    <w:p>
      <w:pPr>
        <w:pStyle w:val="Para 09"/>
      </w:pPr>
      <w:r>
        <w:br w:clear="none"/>
      </w:r>
    </w:p>
    <w:p>
      <w:pPr>
        <w:pStyle w:val="Para 01"/>
      </w:pPr>
      <w:r>
        <w:drawing>
          <wp:inline>
            <wp:extent cx="3797300" cy="8851900"/>
            <wp:effectExtent b="0" l="0" r="0" t="0"/>
            <wp:docPr descr="attach_17d175bbf8997b64.png" id="84" name="attach_17d175bbf8997b64.png"/>
            <wp:cNvGraphicFramePr>
              <a:graphicFrameLocks noChangeAspect="1"/>
            </wp:cNvGraphicFramePr>
            <a:graphic>
              <a:graphicData uri="http://schemas.openxmlformats.org/drawingml/2006/picture">
                <pic:pic>
                  <pic:nvPicPr>
                    <pic:cNvPr descr="attach_17d175bbf8997b64.png" id="0" name="attach_17d175bbf8997b64.png"/>
                    <pic:cNvPicPr/>
                  </pic:nvPicPr>
                  <pic:blipFill>
                    <a:blip r:embed="rId88"/>
                    <a:stretch>
                      <a:fillRect/>
                    </a:stretch>
                  </pic:blipFill>
                  <pic:spPr>
                    <a:xfrm>
                      <a:off x="0" y="0"/>
                      <a:ext cx="3797300" cy="8851900"/>
                    </a:xfrm>
                    <a:prstGeom prst="rect">
                      <a:avLst/>
                    </a:prstGeom>
                  </pic:spPr>
                </pic:pic>
              </a:graphicData>
            </a:graphic>
          </wp:inline>
        </w:drawing>
        <w:br w:clear="none"/>
      </w:r>
      <w:r>
        <w:rPr>
          <w:lang w:bidi="zh" w:eastAsia="zh" w:val="zh"/>
        </w:rPr>
        <w:t>图7-1-10 常开周期-重复</w:t>
      </w:r>
    </w:p>
    <w:p>
      <w:pPr>
        <w:numPr>
          <w:ilvl w:val="0"/>
          <w:numId w:val="102"/>
        </w:numPr>
        <w:pStyle w:val="Normal"/>
      </w:pPr>
      <w:r>
        <w:t>关联门禁：选择常开计划需要关联的设备或设备组。</w:t>
      </w:r>
    </w:p>
    <w:p>
      <w:pPr>
        <w:pStyle w:val="Para 01"/>
      </w:pPr>
      <w:r>
        <w:drawing>
          <wp:inline>
            <wp:extent cx="4508500" cy="8851900"/>
            <wp:effectExtent b="0" l="0" r="0" t="0"/>
            <wp:docPr descr="attach_17d175d8b361637d.png" id="85" name="attach_17d175d8b361637d.png"/>
            <wp:cNvGraphicFramePr>
              <a:graphicFrameLocks noChangeAspect="1"/>
            </wp:cNvGraphicFramePr>
            <a:graphic>
              <a:graphicData uri="http://schemas.openxmlformats.org/drawingml/2006/picture">
                <pic:pic>
                  <pic:nvPicPr>
                    <pic:cNvPr descr="attach_17d175d8b361637d.png" id="0" name="attach_17d175d8b361637d.png"/>
                    <pic:cNvPicPr/>
                  </pic:nvPicPr>
                  <pic:blipFill>
                    <a:blip r:embed="rId89"/>
                    <a:stretch>
                      <a:fillRect/>
                    </a:stretch>
                  </pic:blipFill>
                  <pic:spPr>
                    <a:xfrm>
                      <a:off x="0" y="0"/>
                      <a:ext cx="4508500" cy="8851900"/>
                    </a:xfrm>
                    <a:prstGeom prst="rect">
                      <a:avLst/>
                    </a:prstGeom>
                  </pic:spPr>
                </pic:pic>
              </a:graphicData>
            </a:graphic>
          </wp:inline>
        </w:drawing>
        <w:br w:clear="none"/>
      </w:r>
      <w:r>
        <w:rPr>
          <w:lang w:bidi="zh" w:eastAsia="zh" w:val="zh"/>
        </w:rPr>
        <w:t>图7-1-11 关联门禁</w:t>
      </w:r>
    </w:p>
    <w:p>
      <w:bookmarkStart w:id="143" w:name="7_2_Men_Jin_Guan_Li"/>
      <w:pPr>
        <w:pStyle w:val="Heading 2"/>
      </w:pPr>
      <w:r>
        <w:rPr>
          <w:rStyle w:val="Text1"/>
        </w:rPr>
        <w:bookmarkStart w:id="144" w:name="7_2_Men_Jin_Guan_Li_1"/>
        <w:t/>
        <w:bookmarkEnd w:id="144"/>
      </w:r>
      <w:r>
        <w:t>7.2 门禁管理</w:t>
      </w:r>
      <w:bookmarkEnd w:id="143"/>
    </w:p>
    <w:p>
      <w:pPr>
        <w:numPr>
          <w:ilvl w:val="0"/>
          <w:numId w:val="135"/>
        </w:numPr>
        <w:pStyle w:val="Normal"/>
      </w:pPr>
      <w:r>
        <w:t>点击【门禁管理】，查看机构下绑定的门禁设备。支持按网络状态筛选，支持搜索设备位置/设备SN。</w:t>
      </w:r>
    </w:p>
    <w:p>
      <w:pPr>
        <w:pStyle w:val="Para 01"/>
      </w:pPr>
      <w:r>
        <w:drawing>
          <wp:inline>
            <wp:extent cx="3886200" cy="8851900"/>
            <wp:effectExtent b="0" l="0" r="0" t="0"/>
            <wp:docPr descr="attach_17d17730f7e6dce3.png" id="86" name="attach_17d17730f7e6dce3.png"/>
            <wp:cNvGraphicFramePr>
              <a:graphicFrameLocks noChangeAspect="1"/>
            </wp:cNvGraphicFramePr>
            <a:graphic>
              <a:graphicData uri="http://schemas.openxmlformats.org/drawingml/2006/picture">
                <pic:pic>
                  <pic:nvPicPr>
                    <pic:cNvPr descr="attach_17d17730f7e6dce3.png" id="0" name="attach_17d17730f7e6dce3.png"/>
                    <pic:cNvPicPr/>
                  </pic:nvPicPr>
                  <pic:blipFill>
                    <a:blip r:embed="rId90"/>
                    <a:stretch>
                      <a:fillRect/>
                    </a:stretch>
                  </pic:blipFill>
                  <pic:spPr>
                    <a:xfrm>
                      <a:off x="0" y="0"/>
                      <a:ext cx="3886200" cy="8851900"/>
                    </a:xfrm>
                    <a:prstGeom prst="rect">
                      <a:avLst/>
                    </a:prstGeom>
                  </pic:spPr>
                </pic:pic>
              </a:graphicData>
            </a:graphic>
          </wp:inline>
        </w:drawing>
        <w:br w:clear="none"/>
      </w:r>
      <w:r>
        <w:rPr>
          <w:lang w:bidi="zh" w:eastAsia="zh" w:val="zh"/>
        </w:rPr>
        <w:t>图7-2-1 门禁管理</w:t>
      </w:r>
    </w:p>
    <w:p>
      <w:pPr>
        <w:numPr>
          <w:ilvl w:val="0"/>
          <w:numId w:val="67"/>
        </w:numPr>
        <w:pStyle w:val="Normal"/>
      </w:pPr>
      <w:r>
        <w:t>点击门禁设备，查看设备配置信息。</w:t>
      </w:r>
    </w:p>
    <w:p>
      <w:pPr>
        <w:numPr>
          <w:ilvl w:val="0"/>
          <w:numId w:val="67"/>
        </w:numPr>
        <w:pStyle w:val="Normal"/>
      </w:pPr>
      <w:r>
        <w:t>支持设备远程开门、查看设备信息、修改设备基础设置、功能设置等操作。</w:t>
      </w:r>
    </w:p>
    <w:p>
      <w:pPr>
        <w:numPr>
          <w:ilvl w:val="0"/>
          <w:numId w:val="67"/>
        </w:numPr>
        <w:pStyle w:val="Normal"/>
      </w:pPr>
      <w:r>
        <w:t>设备信息：包括设备容量、网络信息、设备SN、MAC、IP、固件版本、软件版本。</w:t>
      </w:r>
    </w:p>
    <w:p>
      <w:pPr>
        <w:pStyle w:val="Para 01"/>
      </w:pPr>
      <w:r>
        <w:drawing>
          <wp:inline>
            <wp:extent cx="3721100" cy="8851900"/>
            <wp:effectExtent b="0" l="0" r="0" t="0"/>
            <wp:docPr descr="attach_17d1774c011799a3.png" id="87" name="attach_17d1774c011799a3.png"/>
            <wp:cNvGraphicFramePr>
              <a:graphicFrameLocks noChangeAspect="1"/>
            </wp:cNvGraphicFramePr>
            <a:graphic>
              <a:graphicData uri="http://schemas.openxmlformats.org/drawingml/2006/picture">
                <pic:pic>
                  <pic:nvPicPr>
                    <pic:cNvPr descr="attach_17d1774c011799a3.png" id="0" name="attach_17d1774c011799a3.png"/>
                    <pic:cNvPicPr/>
                  </pic:nvPicPr>
                  <pic:blipFill>
                    <a:blip r:embed="rId91"/>
                    <a:stretch>
                      <a:fillRect/>
                    </a:stretch>
                  </pic:blipFill>
                  <pic:spPr>
                    <a:xfrm>
                      <a:off x="0" y="0"/>
                      <a:ext cx="3721100" cy="8851900"/>
                    </a:xfrm>
                    <a:prstGeom prst="rect">
                      <a:avLst/>
                    </a:prstGeom>
                  </pic:spPr>
                </pic:pic>
              </a:graphicData>
            </a:graphic>
          </wp:inline>
        </w:drawing>
        <w:br w:clear="none"/>
      </w:r>
      <w:r>
        <w:rPr>
          <w:lang w:bidi="zh" w:eastAsia="zh" w:val="zh"/>
        </w:rPr>
        <w:t>图7-2-2 设备信息</w:t>
      </w:r>
    </w:p>
    <w:p>
      <w:pPr>
        <w:numPr>
          <w:ilvl w:val="0"/>
          <w:numId w:val="36"/>
        </w:numPr>
        <w:pStyle w:val="Normal"/>
      </w:pPr>
      <w:r>
        <w:t>基础信息：可修改设备位置，复制设备SN等。</w:t>
      </w:r>
    </w:p>
    <w:p>
      <w:pPr>
        <w:numPr>
          <w:ilvl w:val="1"/>
          <w:numId w:val="36"/>
        </w:numPr>
        <w:pStyle w:val="Normal"/>
      </w:pPr>
      <w:r>
        <w:t>设备位置：可修改所在空间及具体位置。</w:t>
      </w:r>
    </w:p>
    <w:p>
      <w:pPr>
        <w:numPr>
          <w:ilvl w:val="1"/>
          <w:numId w:val="36"/>
        </w:numPr>
        <w:pStyle w:val="Normal"/>
      </w:pPr>
      <w:r>
        <w:t>设备容量：显示设备的容量使用情况。</w:t>
      </w:r>
    </w:p>
    <w:p>
      <w:pPr>
        <w:numPr>
          <w:ilvl w:val="1"/>
          <w:numId w:val="36"/>
        </w:numPr>
        <w:pStyle w:val="Normal"/>
      </w:pPr>
      <w:r>
        <w:t>设备SN：显示设备SN，支持复制。</w:t>
      </w:r>
    </w:p>
    <w:p>
      <w:pPr>
        <w:numPr>
          <w:ilvl w:val="1"/>
          <w:numId w:val="36"/>
        </w:numPr>
        <w:pStyle w:val="Normal"/>
      </w:pPr>
      <w:r>
        <w:t>设备类型：显示对应设备类型。</w:t>
      </w:r>
    </w:p>
    <w:p>
      <w:pPr>
        <w:pStyle w:val="Para 01"/>
      </w:pPr>
      <w:r>
        <w:drawing>
          <wp:inline>
            <wp:extent cx="5727700" cy="5092700"/>
            <wp:effectExtent b="0" l="0" r="0" t="0"/>
            <wp:docPr descr="attach_17d1778a6b378379.png" id="88" name="attach_17d1778a6b378379.png"/>
            <wp:cNvGraphicFramePr>
              <a:graphicFrameLocks noChangeAspect="1"/>
            </wp:cNvGraphicFramePr>
            <a:graphic>
              <a:graphicData uri="http://schemas.openxmlformats.org/drawingml/2006/picture">
                <pic:pic>
                  <pic:nvPicPr>
                    <pic:cNvPr descr="attach_17d1778a6b378379.png" id="0" name="attach_17d1778a6b378379.png"/>
                    <pic:cNvPicPr/>
                  </pic:nvPicPr>
                  <pic:blipFill>
                    <a:blip r:embed="rId92"/>
                    <a:stretch>
                      <a:fillRect/>
                    </a:stretch>
                  </pic:blipFill>
                  <pic:spPr>
                    <a:xfrm>
                      <a:off x="0" y="0"/>
                      <a:ext cx="5727700" cy="5092700"/>
                    </a:xfrm>
                    <a:prstGeom prst="rect">
                      <a:avLst/>
                    </a:prstGeom>
                  </pic:spPr>
                </pic:pic>
              </a:graphicData>
            </a:graphic>
          </wp:inline>
        </w:drawing>
        <w:br w:clear="none"/>
      </w:r>
      <w:r>
        <w:rPr>
          <w:lang w:bidi="zh" w:eastAsia="zh" w:val="zh"/>
        </w:rPr>
        <w:t>图7-2-3 基础信息</w:t>
      </w:r>
    </w:p>
    <w:p>
      <w:pPr>
        <w:numPr>
          <w:ilvl w:val="0"/>
          <w:numId w:val="44"/>
        </w:numPr>
        <w:pStyle w:val="Normal"/>
      </w:pPr>
      <w:r>
        <w:t>通行权限</w:t>
      </w:r>
    </w:p>
    <w:p>
      <w:pPr>
        <w:numPr>
          <w:ilvl w:val="1"/>
          <w:numId w:val="44"/>
        </w:numPr>
        <w:pStyle w:val="Normal"/>
      </w:pPr>
      <w:r>
        <w:t>可设置关联权限组</w:t>
      </w:r>
    </w:p>
    <w:p>
      <w:pPr>
        <w:pStyle w:val="Para 01"/>
      </w:pPr>
      <w:r>
        <w:drawing>
          <wp:inline>
            <wp:extent cx="5727700" cy="3429000"/>
            <wp:effectExtent b="0" l="0" r="0" t="0"/>
            <wp:docPr descr="attach_17d177a595b209e9.png" id="89" name="attach_17d177a595b209e9.png"/>
            <wp:cNvGraphicFramePr>
              <a:graphicFrameLocks noChangeAspect="1"/>
            </wp:cNvGraphicFramePr>
            <a:graphic>
              <a:graphicData uri="http://schemas.openxmlformats.org/drawingml/2006/picture">
                <pic:pic>
                  <pic:nvPicPr>
                    <pic:cNvPr descr="attach_17d177a595b209e9.png" id="0" name="attach_17d177a595b209e9.png"/>
                    <pic:cNvPicPr/>
                  </pic:nvPicPr>
                  <pic:blipFill>
                    <a:blip r:embed="rId93"/>
                    <a:stretch>
                      <a:fillRect/>
                    </a:stretch>
                  </pic:blipFill>
                  <pic:spPr>
                    <a:xfrm>
                      <a:off x="0" y="0"/>
                      <a:ext cx="5727700" cy="3429000"/>
                    </a:xfrm>
                    <a:prstGeom prst="rect">
                      <a:avLst/>
                    </a:prstGeom>
                  </pic:spPr>
                </pic:pic>
              </a:graphicData>
            </a:graphic>
          </wp:inline>
        </w:drawing>
        <w:br w:clear="none"/>
      </w:r>
      <w:r>
        <w:rPr>
          <w:lang w:bidi="zh" w:eastAsia="zh" w:val="zh"/>
        </w:rPr>
        <w:t>图7-2-4 通行权限</w:t>
      </w:r>
    </w:p>
    <w:p>
      <w:pPr>
        <w:numPr>
          <w:ilvl w:val="0"/>
          <w:numId w:val="1"/>
        </w:numPr>
        <w:pStyle w:val="Normal"/>
      </w:pPr>
      <w:r>
        <w:t>设备配置</w:t>
      </w:r>
    </w:p>
    <w:p>
      <w:pPr>
        <w:numPr>
          <w:ilvl w:val="1"/>
          <w:numId w:val="1"/>
        </w:numPr>
        <w:pStyle w:val="Normal"/>
      </w:pPr>
      <w:r>
        <w:t>口罩识别，开启后，戴口罩用户也可识别出人脸。</w:t>
      </w:r>
    </w:p>
    <w:p>
      <w:pPr>
        <w:numPr>
          <w:ilvl w:val="1"/>
          <w:numId w:val="1"/>
        </w:numPr>
        <w:pStyle w:val="Normal"/>
      </w:pPr>
      <w:r>
        <w:t>音量设置：可选择标准模式、低音模式或静音模式。</w:t>
      </w:r>
    </w:p>
    <w:p>
      <w:pPr>
        <w:numPr>
          <w:ilvl w:val="1"/>
          <w:numId w:val="1"/>
        </w:numPr>
        <w:pStyle w:val="Normal"/>
      </w:pPr>
      <w:r>
        <w:t>开门延时：设置开门延时。设置开门延时后，适用于大部分磁力锁、电插锁</w:t>
      </w:r>
    </w:p>
    <w:p>
      <w:pPr>
        <w:pStyle w:val="Para 01"/>
      </w:pPr>
      <w:r>
        <w:drawing>
          <wp:inline>
            <wp:extent cx="5727700" cy="6654800"/>
            <wp:effectExtent b="0" l="0" r="0" t="0"/>
            <wp:docPr descr="attach_17d177aff5c2a0d6.png" id="90" name="attach_17d177aff5c2a0d6.png"/>
            <wp:cNvGraphicFramePr>
              <a:graphicFrameLocks noChangeAspect="1"/>
            </wp:cNvGraphicFramePr>
            <a:graphic>
              <a:graphicData uri="http://schemas.openxmlformats.org/drawingml/2006/picture">
                <pic:pic>
                  <pic:nvPicPr>
                    <pic:cNvPr descr="attach_17d177aff5c2a0d6.png" id="0" name="attach_17d177aff5c2a0d6.png"/>
                    <pic:cNvPicPr/>
                  </pic:nvPicPr>
                  <pic:blipFill>
                    <a:blip r:embed="rId94"/>
                    <a:stretch>
                      <a:fillRect/>
                    </a:stretch>
                  </pic:blipFill>
                  <pic:spPr>
                    <a:xfrm>
                      <a:off x="0" y="0"/>
                      <a:ext cx="5727700" cy="6654800"/>
                    </a:xfrm>
                    <a:prstGeom prst="rect">
                      <a:avLst/>
                    </a:prstGeom>
                  </pic:spPr>
                </pic:pic>
              </a:graphicData>
            </a:graphic>
          </wp:inline>
        </w:drawing>
        <w:br w:clear="none"/>
      </w:r>
      <w:r>
        <w:rPr>
          <w:lang w:bidi="zh" w:eastAsia="zh" w:val="zh"/>
        </w:rPr>
        <w:t>图7-2-5 设备配置</w:t>
      </w:r>
    </w:p>
    <w:p>
      <w:pPr>
        <w:numPr>
          <w:ilvl w:val="0"/>
          <w:numId w:val="77"/>
        </w:numPr>
        <w:pStyle w:val="Normal"/>
      </w:pPr>
      <w:r>
        <w:t>系统信息</w:t>
      </w:r>
    </w:p>
    <w:p>
      <w:pPr>
        <w:numPr>
          <w:ilvl w:val="1"/>
          <w:numId w:val="77"/>
        </w:numPr>
        <w:pStyle w:val="Normal"/>
      </w:pPr>
      <w:r>
        <w:t>网络状态及配网，可展示具体连网方式，网络IP信息等。</w:t>
      </w:r>
    </w:p>
    <w:p>
      <w:pPr>
        <w:numPr>
          <w:ilvl w:val="1"/>
          <w:numId w:val="77"/>
        </w:numPr>
        <w:pStyle w:val="Normal"/>
      </w:pPr>
      <w:r>
        <w:t>版本信息，展示固件和软件版本新。</w:t>
      </w:r>
    </w:p>
    <w:p>
      <w:pPr>
        <w:pStyle w:val="Para 01"/>
      </w:pPr>
      <w:r>
        <w:drawing>
          <wp:inline>
            <wp:extent cx="5727700" cy="7467600"/>
            <wp:effectExtent b="0" l="0" r="0" t="0"/>
            <wp:docPr descr="attach_17d177bb95a94716.png" id="91" name="attach_17d177bb95a94716.png"/>
            <wp:cNvGraphicFramePr>
              <a:graphicFrameLocks noChangeAspect="1"/>
            </wp:cNvGraphicFramePr>
            <a:graphic>
              <a:graphicData uri="http://schemas.openxmlformats.org/drawingml/2006/picture">
                <pic:pic>
                  <pic:nvPicPr>
                    <pic:cNvPr descr="attach_17d177bb95a94716.png" id="0" name="attach_17d177bb95a94716.png"/>
                    <pic:cNvPicPr/>
                  </pic:nvPicPr>
                  <pic:blipFill>
                    <a:blip r:embed="rId95"/>
                    <a:stretch>
                      <a:fillRect/>
                    </a:stretch>
                  </pic:blipFill>
                  <pic:spPr>
                    <a:xfrm>
                      <a:off x="0" y="0"/>
                      <a:ext cx="5727700" cy="7467600"/>
                    </a:xfrm>
                    <a:prstGeom prst="rect">
                      <a:avLst/>
                    </a:prstGeom>
                  </pic:spPr>
                </pic:pic>
              </a:graphicData>
            </a:graphic>
          </wp:inline>
        </w:drawing>
        <w:br w:clear="none"/>
      </w:r>
      <w:r>
        <w:rPr>
          <w:lang w:bidi="zh" w:eastAsia="zh" w:val="zh"/>
        </w:rPr>
        <w:t>图7-2-6 系统信息</w:t>
      </w:r>
    </w:p>
    <w:p>
      <w:bookmarkStart w:id="145" w:name="7_3_Ji_Lu_Ji_Lu"/>
      <w:pPr>
        <w:pStyle w:val="Heading 2"/>
      </w:pPr>
      <w:r>
        <w:rPr>
          <w:rStyle w:val="Text1"/>
        </w:rPr>
        <w:bookmarkStart w:id="146" w:name="7_3_Ji_Lu_Ji_Lu_1"/>
        <w:t/>
        <w:bookmarkEnd w:id="146"/>
      </w:r>
      <w:r>
        <w:t>7.3 记录记录</w:t>
      </w:r>
      <w:bookmarkEnd w:id="145"/>
    </w:p>
    <w:p>
      <w:bookmarkStart w:id="147" w:name="7_3_1_Kai_Men_Ji_Lu"/>
      <w:pPr>
        <w:pStyle w:val="Heading 2"/>
      </w:pPr>
      <w:r>
        <w:rPr>
          <w:rStyle w:val="Text1"/>
        </w:rPr>
        <w:bookmarkStart w:id="148" w:name="7_3_1_Kai_Men_Ji_Lu_1"/>
        <w:t/>
        <w:bookmarkEnd w:id="148"/>
      </w:r>
      <w:r>
        <w:t>7.3.1 开门记录</w:t>
      </w:r>
      <w:bookmarkEnd w:id="147"/>
    </w:p>
    <w:p>
      <w:pPr>
        <w:numPr>
          <w:ilvl w:val="0"/>
          <w:numId w:val="112"/>
        </w:numPr>
        <w:pStyle w:val="Normal"/>
      </w:pPr>
      <w:r>
        <w:t>支持按人员类型（内部、编外），支持筛标签（员工/访客/会议）随人员类型变化，识别方式（人脸/密码/卡片/扫码/来访ID/身份证），时间，部门，位置，设备。</w:t>
      </w:r>
    </w:p>
    <w:p>
      <w:pPr>
        <w:numPr>
          <w:ilvl w:val="0"/>
          <w:numId w:val="112"/>
        </w:numPr>
        <w:pStyle w:val="Normal"/>
      </w:pPr>
      <w:r>
        <w:t>支持搜索人员姓名。</w:t>
      </w:r>
    </w:p>
    <w:p>
      <w:pPr>
        <w:pStyle w:val="Para 01"/>
      </w:pPr>
      <w:r>
        <w:drawing>
          <wp:inline>
            <wp:extent cx="3784600" cy="8851900"/>
            <wp:effectExtent b="0" l="0" r="0" t="0"/>
            <wp:docPr descr="attach_18098cb83469d4e8.png" id="92" name="attach_18098cb83469d4e8.png"/>
            <wp:cNvGraphicFramePr>
              <a:graphicFrameLocks noChangeAspect="1"/>
            </wp:cNvGraphicFramePr>
            <a:graphic>
              <a:graphicData uri="http://schemas.openxmlformats.org/drawingml/2006/picture">
                <pic:pic>
                  <pic:nvPicPr>
                    <pic:cNvPr descr="attach_18098cb83469d4e8.png" id="0" name="attach_18098cb83469d4e8.png"/>
                    <pic:cNvPicPr/>
                  </pic:nvPicPr>
                  <pic:blipFill>
                    <a:blip r:embed="rId96"/>
                    <a:stretch>
                      <a:fillRect/>
                    </a:stretch>
                  </pic:blipFill>
                  <pic:spPr>
                    <a:xfrm>
                      <a:off x="0" y="0"/>
                      <a:ext cx="3784600" cy="8851900"/>
                    </a:xfrm>
                    <a:prstGeom prst="rect">
                      <a:avLst/>
                    </a:prstGeom>
                  </pic:spPr>
                </pic:pic>
              </a:graphicData>
            </a:graphic>
          </wp:inline>
        </w:drawing>
        <w:br w:clear="none"/>
      </w:r>
      <w:r>
        <w:rPr>
          <w:lang w:bidi="zh" w:eastAsia="zh" w:val="zh"/>
        </w:rPr>
        <w:t>图7-3-1 开门记录</w:t>
      </w:r>
    </w:p>
    <w:p>
      <w:pPr>
        <w:numPr>
          <w:ilvl w:val="0"/>
          <w:numId w:val="127"/>
        </w:numPr>
        <w:pStyle w:val="Normal"/>
      </w:pPr>
      <w:r>
        <w:t>点击【导出】，按页面查询结果导出记录。</w:t>
      </w:r>
    </w:p>
    <w:p>
      <w:bookmarkStart w:id="149" w:name="7_3_2_Yuan_Cheng_Kai_Men_Ji_Lu"/>
      <w:pPr>
        <w:pStyle w:val="Heading 2"/>
      </w:pPr>
      <w:r>
        <w:rPr>
          <w:rStyle w:val="Text1"/>
        </w:rPr>
        <w:bookmarkStart w:id="150" w:name="7_3_2_Yuan_Cheng_Kai_Men_Ji_Lu_1"/>
        <w:t/>
        <w:bookmarkEnd w:id="150"/>
      </w:r>
      <w:r>
        <w:t>7.3.2 远程开门记录</w:t>
      </w:r>
      <w:bookmarkEnd w:id="149"/>
    </w:p>
    <w:p>
      <w:pPr>
        <w:numPr>
          <w:ilvl w:val="0"/>
          <w:numId w:val="142"/>
        </w:numPr>
        <w:pStyle w:val="Normal"/>
      </w:pPr>
      <w:r>
        <w:t>支持筛选日期范围、管理员姓名，查询远程开门记录。</w:t>
      </w:r>
    </w:p>
    <w:p>
      <w:pPr>
        <w:pStyle w:val="Para 01"/>
      </w:pPr>
      <w:r>
        <w:drawing>
          <wp:inline>
            <wp:extent cx="3975100" cy="8851900"/>
            <wp:effectExtent b="0" l="0" r="0" t="0"/>
            <wp:docPr descr="attach_17d1780841cdaf4d.png" id="93" name="attach_17d1780841cdaf4d.png"/>
            <wp:cNvGraphicFramePr>
              <a:graphicFrameLocks noChangeAspect="1"/>
            </wp:cNvGraphicFramePr>
            <a:graphic>
              <a:graphicData uri="http://schemas.openxmlformats.org/drawingml/2006/picture">
                <pic:pic>
                  <pic:nvPicPr>
                    <pic:cNvPr descr="attach_17d1780841cdaf4d.png" id="0" name="attach_17d1780841cdaf4d.png"/>
                    <pic:cNvPicPr/>
                  </pic:nvPicPr>
                  <pic:blipFill>
                    <a:blip r:embed="rId97"/>
                    <a:stretch>
                      <a:fillRect/>
                    </a:stretch>
                  </pic:blipFill>
                  <pic:spPr>
                    <a:xfrm>
                      <a:off x="0" y="0"/>
                      <a:ext cx="3975100" cy="8851900"/>
                    </a:xfrm>
                    <a:prstGeom prst="rect">
                      <a:avLst/>
                    </a:prstGeom>
                  </pic:spPr>
                </pic:pic>
              </a:graphicData>
            </a:graphic>
          </wp:inline>
        </w:drawing>
        <w:br w:clear="none"/>
      </w:r>
      <w:r>
        <w:rPr>
          <w:lang w:bidi="zh" w:eastAsia="zh" w:val="zh"/>
        </w:rPr>
        <w:t>图7-3-2 远程开门记录</w:t>
      </w:r>
    </w:p>
    <w:p>
      <w:pPr>
        <w:numPr>
          <w:ilvl w:val="0"/>
          <w:numId w:val="130"/>
        </w:numPr>
        <w:pStyle w:val="Normal"/>
      </w:pPr>
      <w:r>
        <w:t>点击【导出】，按页面查询结果导出记录。。</w:t>
      </w:r>
    </w:p>
    <w:p>
      <w:bookmarkStart w:id="151" w:name="7_3_3_Bao_Jing_Ji_Lu"/>
      <w:pPr>
        <w:pStyle w:val="Heading 2"/>
      </w:pPr>
      <w:r>
        <w:rPr>
          <w:rStyle w:val="Text1"/>
        </w:rPr>
        <w:bookmarkStart w:id="152" w:name="7_3_3_Bao_Jing_Ji_Lu_1"/>
        <w:t/>
        <w:bookmarkEnd w:id="152"/>
      </w:r>
      <w:r>
        <w:t>7.3.3 报警记录</w:t>
      </w:r>
      <w:bookmarkEnd w:id="151"/>
    </w:p>
    <w:p>
      <w:pPr>
        <w:numPr>
          <w:ilvl w:val="0"/>
          <w:numId w:val="21"/>
        </w:numPr>
        <w:pStyle w:val="Normal"/>
      </w:pPr>
      <w:r>
        <w:t>选择日期范围，可以查看报警记录；</w:t>
      </w:r>
    </w:p>
    <w:p>
      <w:pPr>
        <w:numPr>
          <w:ilvl w:val="0"/>
          <w:numId w:val="21"/>
        </w:numPr>
        <w:pStyle w:val="Normal"/>
      </w:pPr>
      <w:r>
        <w:t>报警类型包括：门超时未关、门被移除开启、设备异常设备、火警、防撬告警、低电量、频繁唤醒等。</w:t>
      </w:r>
    </w:p>
    <w:p>
      <w:pPr>
        <w:pStyle w:val="Para 01"/>
      </w:pPr>
      <w:r>
        <w:drawing>
          <wp:inline>
            <wp:extent cx="4051300" cy="8851900"/>
            <wp:effectExtent b="0" l="0" r="0" t="0"/>
            <wp:docPr descr="attach_17d1781f37a59dc8.png" id="94" name="attach_17d1781f37a59dc8.png"/>
            <wp:cNvGraphicFramePr>
              <a:graphicFrameLocks noChangeAspect="1"/>
            </wp:cNvGraphicFramePr>
            <a:graphic>
              <a:graphicData uri="http://schemas.openxmlformats.org/drawingml/2006/picture">
                <pic:pic>
                  <pic:nvPicPr>
                    <pic:cNvPr descr="attach_17d1781f37a59dc8.png" id="0" name="attach_17d1781f37a59dc8.png"/>
                    <pic:cNvPicPr/>
                  </pic:nvPicPr>
                  <pic:blipFill>
                    <a:blip r:embed="rId98"/>
                    <a:stretch>
                      <a:fillRect/>
                    </a:stretch>
                  </pic:blipFill>
                  <pic:spPr>
                    <a:xfrm>
                      <a:off x="0" y="0"/>
                      <a:ext cx="4051300" cy="8851900"/>
                    </a:xfrm>
                    <a:prstGeom prst="rect">
                      <a:avLst/>
                    </a:prstGeom>
                  </pic:spPr>
                </pic:pic>
              </a:graphicData>
            </a:graphic>
          </wp:inline>
        </w:drawing>
        <w:br w:clear="none"/>
      </w:r>
      <w:r>
        <w:rPr>
          <w:lang w:bidi="zh" w:eastAsia="zh" w:val="zh"/>
        </w:rPr>
        <w:t>图7-3-3 报警记录</w:t>
      </w:r>
    </w:p>
    <w:p>
      <w:bookmarkStart w:id="153" w:name="7_3_4_Guan_Li_Yuan_Cao_Zuo_Ri_Zh"/>
      <w:pPr>
        <w:pStyle w:val="Heading 2"/>
      </w:pPr>
      <w:r>
        <w:rPr>
          <w:rStyle w:val="Text1"/>
        </w:rPr>
        <w:bookmarkStart w:id="154" w:name="7_3_4_Guan_Li_Yuan_Cao_Zuo_Ri_Zh_1"/>
        <w:t/>
        <w:bookmarkEnd w:id="154"/>
      </w:r>
      <w:r>
        <w:t>7.3.4 管理员操作日志</w:t>
      </w:r>
      <w:bookmarkEnd w:id="153"/>
    </w:p>
    <w:p>
      <w:pPr>
        <w:numPr>
          <w:ilvl w:val="0"/>
          <w:numId w:val="46"/>
        </w:numPr>
        <w:pStyle w:val="Normal"/>
      </w:pPr>
      <w:r>
        <w:t>选择日期范围，可以查看操作日志；</w:t>
      </w:r>
    </w:p>
    <w:p>
      <w:pPr>
        <w:pStyle w:val="Para 01"/>
      </w:pPr>
      <w:r>
        <w:drawing>
          <wp:inline>
            <wp:extent cx="4152900" cy="8851900"/>
            <wp:effectExtent b="0" l="0" r="0" t="0"/>
            <wp:docPr descr="attach_17d1784ddf1679f9.png" id="95" name="attach_17d1784ddf1679f9.png"/>
            <wp:cNvGraphicFramePr>
              <a:graphicFrameLocks noChangeAspect="1"/>
            </wp:cNvGraphicFramePr>
            <a:graphic>
              <a:graphicData uri="http://schemas.openxmlformats.org/drawingml/2006/picture">
                <pic:pic>
                  <pic:nvPicPr>
                    <pic:cNvPr descr="attach_17d1784ddf1679f9.png" id="0" name="attach_17d1784ddf1679f9.png"/>
                    <pic:cNvPicPr/>
                  </pic:nvPicPr>
                  <pic:blipFill>
                    <a:blip r:embed="rId99"/>
                    <a:stretch>
                      <a:fillRect/>
                    </a:stretch>
                  </pic:blipFill>
                  <pic:spPr>
                    <a:xfrm>
                      <a:off x="0" y="0"/>
                      <a:ext cx="4152900" cy="8851900"/>
                    </a:xfrm>
                    <a:prstGeom prst="rect">
                      <a:avLst/>
                    </a:prstGeom>
                  </pic:spPr>
                </pic:pic>
              </a:graphicData>
            </a:graphic>
          </wp:inline>
        </w:drawing>
        <w:br w:clear="none"/>
      </w:r>
      <w:r>
        <w:rPr>
          <w:lang w:bidi="zh" w:eastAsia="zh" w:val="zh"/>
        </w:rPr>
        <w:t>图7-3-4 操作日志</w:t>
      </w:r>
    </w:p>
    <w:p>
      <w:bookmarkStart w:id="155" w:name="7_4_Tong_Zhi_Pei_Zhi"/>
      <w:pPr>
        <w:pStyle w:val="Heading 2"/>
      </w:pPr>
      <w:r>
        <w:rPr>
          <w:rStyle w:val="Text1"/>
        </w:rPr>
        <w:bookmarkStart w:id="156" w:name="7_4_Tong_Zhi_Pei_Zhi_1"/>
        <w:t/>
        <w:bookmarkEnd w:id="156"/>
      </w:r>
      <w:r>
        <w:t>7.4 通知配置</w:t>
      </w:r>
      <w:bookmarkEnd w:id="155"/>
    </w:p>
    <w:p>
      <w:pPr>
        <w:numPr>
          <w:ilvl w:val="0"/>
          <w:numId w:val="66"/>
        </w:numPr>
        <w:pStyle w:val="Normal"/>
      </w:pPr>
      <w:r>
        <w:t>支持整体开/关通知；</w:t>
      </w:r>
    </w:p>
    <w:p>
      <w:pPr>
        <w:numPr>
          <w:ilvl w:val="0"/>
          <w:numId w:val="66"/>
        </w:numPr>
        <w:pStyle w:val="Normal"/>
      </w:pPr>
      <w:r>
        <w:t>支持设置通知范围，接收通知的成员范围；</w:t>
      </w:r>
    </w:p>
    <w:p>
      <w:pPr>
        <w:numPr>
          <w:ilvl w:val="0"/>
          <w:numId w:val="66"/>
        </w:numPr>
        <w:pStyle w:val="Normal"/>
      </w:pPr>
      <w:r>
        <w:t>支持单功能的通知开关；</w:t>
      </w:r>
    </w:p>
    <w:p>
      <w:pPr>
        <w:pStyle w:val="Para 01"/>
      </w:pPr>
      <w:r>
        <w:drawing>
          <wp:inline>
            <wp:extent cx="3898900" cy="8851900"/>
            <wp:effectExtent b="0" l="0" r="0" t="0"/>
            <wp:docPr descr="attach_17d1786d276ef5b6.png" id="96" name="attach_17d1786d276ef5b6.png"/>
            <wp:cNvGraphicFramePr>
              <a:graphicFrameLocks noChangeAspect="1"/>
            </wp:cNvGraphicFramePr>
            <a:graphic>
              <a:graphicData uri="http://schemas.openxmlformats.org/drawingml/2006/picture">
                <pic:pic>
                  <pic:nvPicPr>
                    <pic:cNvPr descr="attach_17d1786d276ef5b6.png" id="0" name="attach_17d1786d276ef5b6.png"/>
                    <pic:cNvPicPr/>
                  </pic:nvPicPr>
                  <pic:blipFill>
                    <a:blip r:embed="rId100"/>
                    <a:stretch>
                      <a:fillRect/>
                    </a:stretch>
                  </pic:blipFill>
                  <pic:spPr>
                    <a:xfrm>
                      <a:off x="0" y="0"/>
                      <a:ext cx="3898900" cy="8851900"/>
                    </a:xfrm>
                    <a:prstGeom prst="rect">
                      <a:avLst/>
                    </a:prstGeom>
                  </pic:spPr>
                </pic:pic>
              </a:graphicData>
            </a:graphic>
          </wp:inline>
        </w:drawing>
        <w:br w:clear="none"/>
      </w:r>
      <w:r>
        <w:rPr>
          <w:lang w:bidi="zh" w:eastAsia="zh" w:val="zh"/>
        </w:rPr>
        <w:t>图7-4-1 通知配置</w:t>
      </w:r>
    </w:p>
    <w:p>
      <w:bookmarkStart w:id="157" w:name="7_5_Gao_Ji_Fu_Wu"/>
      <w:pPr>
        <w:pStyle w:val="Heading 2"/>
      </w:pPr>
      <w:r>
        <w:rPr>
          <w:rStyle w:val="Text1"/>
        </w:rPr>
        <w:bookmarkStart w:id="158" w:name="7_5_Gao_Ji_Fu_Wu_1"/>
        <w:t/>
        <w:bookmarkEnd w:id="158"/>
      </w:r>
      <w:r>
        <w:t>7.5 高级服务</w:t>
      </w:r>
      <w:bookmarkEnd w:id="157"/>
    </w:p>
    <w:p>
      <w:bookmarkStart w:id="159" w:name="7_5_1_Wen_Hua_Ping"/>
      <w:pPr>
        <w:pStyle w:val="Heading 2"/>
      </w:pPr>
      <w:r>
        <w:rPr>
          <w:rStyle w:val="Text1"/>
        </w:rPr>
        <w:bookmarkStart w:id="160" w:name="7_5_1_Wen_Hua_Ping_1"/>
        <w:t/>
        <w:bookmarkEnd w:id="160"/>
      </w:r>
      <w:r>
        <w:t>7.5.1 文化屏</w:t>
      </w:r>
      <w:bookmarkEnd w:id="159"/>
    </w:p>
    <w:p>
      <w:pPr>
        <w:numPr>
          <w:ilvl w:val="0"/>
          <w:numId w:val="91"/>
        </w:numPr>
        <w:pStyle w:val="Normal"/>
      </w:pPr>
      <w:r>
        <w:t>支持自定义上传文化屏的背景图片，可分时段开启文化屏。</w:t>
      </w:r>
    </w:p>
    <w:p>
      <w:pPr>
        <w:pStyle w:val="Para 01"/>
      </w:pPr>
      <w:r>
        <w:drawing>
          <wp:inline>
            <wp:extent cx="4191000" cy="8851900"/>
            <wp:effectExtent b="0" l="0" r="0" t="0"/>
            <wp:docPr descr="attach_17d1788abf61a6fb.png" id="97" name="attach_17d1788abf61a6fb.png"/>
            <wp:cNvGraphicFramePr>
              <a:graphicFrameLocks noChangeAspect="1"/>
            </wp:cNvGraphicFramePr>
            <a:graphic>
              <a:graphicData uri="http://schemas.openxmlformats.org/drawingml/2006/picture">
                <pic:pic>
                  <pic:nvPicPr>
                    <pic:cNvPr descr="attach_17d1788abf61a6fb.png" id="0" name="attach_17d1788abf61a6fb.png"/>
                    <pic:cNvPicPr/>
                  </pic:nvPicPr>
                  <pic:blipFill>
                    <a:blip r:embed="rId101"/>
                    <a:stretch>
                      <a:fillRect/>
                    </a:stretch>
                  </pic:blipFill>
                  <pic:spPr>
                    <a:xfrm>
                      <a:off x="0" y="0"/>
                      <a:ext cx="4191000" cy="8851900"/>
                    </a:xfrm>
                    <a:prstGeom prst="rect">
                      <a:avLst/>
                    </a:prstGeom>
                  </pic:spPr>
                </pic:pic>
              </a:graphicData>
            </a:graphic>
          </wp:inline>
        </w:drawing>
        <w:br w:clear="none"/>
      </w:r>
      <w:r>
        <w:rPr>
          <w:lang w:bidi="zh" w:eastAsia="zh" w:val="zh"/>
        </w:rPr>
        <w:t>图7-5-1 文化屏</w:t>
      </w:r>
    </w:p>
    <w:p>
      <w:bookmarkStart w:id="161" w:name="7_5_2_Xin_Zeng__Bian_Ji_Wen_Hua"/>
      <w:pPr>
        <w:pStyle w:val="Heading 2"/>
      </w:pPr>
      <w:r>
        <w:rPr>
          <w:rStyle w:val="Text1"/>
        </w:rPr>
        <w:bookmarkStart w:id="162" w:name="7_5_2_Xin_Zeng__Bian_Ji_Wen_Hua_1"/>
        <w:t/>
        <w:bookmarkEnd w:id="162"/>
      </w:r>
      <w:r>
        <w:t>7.5.2 新增/编辑文化屏</w:t>
      </w:r>
      <w:bookmarkEnd w:id="161"/>
    </w:p>
    <w:p>
      <w:pPr>
        <w:numPr>
          <w:ilvl w:val="0"/>
          <w:numId w:val="119"/>
        </w:numPr>
        <w:pStyle w:val="Normal"/>
      </w:pPr>
      <w:r>
        <w:t>先选择横版or竖版文化屏；</w:t>
      </w:r>
    </w:p>
    <w:p>
      <w:pPr>
        <w:numPr>
          <w:ilvl w:val="0"/>
          <w:numId w:val="119"/>
        </w:numPr>
        <w:pStyle w:val="Normal"/>
      </w:pPr>
      <w:r>
        <w:t>编辑文化屏名称；</w:t>
      </w:r>
    </w:p>
    <w:p>
      <w:pPr>
        <w:numPr>
          <w:ilvl w:val="0"/>
          <w:numId w:val="119"/>
        </w:numPr>
        <w:pStyle w:val="Normal"/>
      </w:pPr>
      <w:r>
        <w:t>背景设置，支持自定义上传图片或选择默认背景图，单次最多添加三张；</w:t>
      </w:r>
    </w:p>
    <w:p>
      <w:pPr>
        <w:numPr>
          <w:ilvl w:val="0"/>
          <w:numId w:val="119"/>
        </w:numPr>
        <w:pStyle w:val="Normal"/>
      </w:pPr>
      <w:r>
        <w:t>显示时段可按05:00~24:00区间选择；</w:t>
      </w:r>
    </w:p>
    <w:p>
      <w:pPr>
        <w:numPr>
          <w:ilvl w:val="0"/>
          <w:numId w:val="119"/>
        </w:numPr>
        <w:pStyle w:val="Normal"/>
      </w:pPr>
      <w:r>
        <w:t>显示周期，可按周日到周一循环；</w:t>
      </w:r>
    </w:p>
    <w:p>
      <w:pPr>
        <w:numPr>
          <w:ilvl w:val="0"/>
          <w:numId w:val="119"/>
        </w:numPr>
        <w:pStyle w:val="Normal"/>
      </w:pPr>
      <w:r>
        <w:t>关联门禁，支持选择多台门禁设备；</w:t>
      </w:r>
    </w:p>
    <w:p>
      <w:pPr>
        <w:pStyle w:val="Para 01"/>
      </w:pPr>
      <w:r>
        <w:drawing>
          <wp:inline>
            <wp:extent cx="4851400" cy="8851900"/>
            <wp:effectExtent b="0" l="0" r="0" t="0"/>
            <wp:docPr descr="attach_17d178b9ce8d3f85.png" id="98" name="attach_17d178b9ce8d3f85.png"/>
            <wp:cNvGraphicFramePr>
              <a:graphicFrameLocks noChangeAspect="1"/>
            </wp:cNvGraphicFramePr>
            <a:graphic>
              <a:graphicData uri="http://schemas.openxmlformats.org/drawingml/2006/picture">
                <pic:pic>
                  <pic:nvPicPr>
                    <pic:cNvPr descr="attach_17d178b9ce8d3f85.png" id="0" name="attach_17d178b9ce8d3f85.png"/>
                    <pic:cNvPicPr/>
                  </pic:nvPicPr>
                  <pic:blipFill>
                    <a:blip r:embed="rId102"/>
                    <a:stretch>
                      <a:fillRect/>
                    </a:stretch>
                  </pic:blipFill>
                  <pic:spPr>
                    <a:xfrm>
                      <a:off x="0" y="0"/>
                      <a:ext cx="4851400" cy="8851900"/>
                    </a:xfrm>
                    <a:prstGeom prst="rect">
                      <a:avLst/>
                    </a:prstGeom>
                  </pic:spPr>
                </pic:pic>
              </a:graphicData>
            </a:graphic>
          </wp:inline>
        </w:drawing>
        <w:br w:clear="none"/>
      </w:r>
      <w:r>
        <w:rPr>
          <w:lang w:bidi="zh" w:eastAsia="zh" w:val="zh"/>
        </w:rPr>
        <w:t>图7-5-2 选择版本</w:t>
      </w:r>
    </w:p>
    <w:p>
      <w:pPr>
        <w:pStyle w:val="Para 01"/>
      </w:pPr>
      <w:r>
        <w:drawing>
          <wp:inline>
            <wp:extent cx="3746500" cy="8851900"/>
            <wp:effectExtent b="0" l="0" r="0" t="0"/>
            <wp:docPr descr="attach_17d178c68b817977.png" id="99" name="attach_17d178c68b817977.png"/>
            <wp:cNvGraphicFramePr>
              <a:graphicFrameLocks noChangeAspect="1"/>
            </wp:cNvGraphicFramePr>
            <a:graphic>
              <a:graphicData uri="http://schemas.openxmlformats.org/drawingml/2006/picture">
                <pic:pic>
                  <pic:nvPicPr>
                    <pic:cNvPr descr="attach_17d178c68b817977.png" id="0" name="attach_17d178c68b817977.png"/>
                    <pic:cNvPicPr/>
                  </pic:nvPicPr>
                  <pic:blipFill>
                    <a:blip r:embed="rId103"/>
                    <a:stretch>
                      <a:fillRect/>
                    </a:stretch>
                  </pic:blipFill>
                  <pic:spPr>
                    <a:xfrm>
                      <a:off x="0" y="0"/>
                      <a:ext cx="3746500" cy="8851900"/>
                    </a:xfrm>
                    <a:prstGeom prst="rect">
                      <a:avLst/>
                    </a:prstGeom>
                  </pic:spPr>
                </pic:pic>
              </a:graphicData>
            </a:graphic>
          </wp:inline>
        </w:drawing>
        <w:br w:clear="none"/>
      </w:r>
      <w:r>
        <w:rPr>
          <w:lang w:bidi="zh" w:eastAsia="zh" w:val="zh"/>
        </w:rPr>
        <w:t>图7-5-3 新增文化屏</w:t>
      </w:r>
    </w:p>
    <w:p>
      <w:bookmarkStart w:id="163" w:name="7_6_Guan_Li_Yuan__Fu_Ze_Ren"/>
      <w:pPr>
        <w:pStyle w:val="Heading 2"/>
      </w:pPr>
      <w:r>
        <w:rPr>
          <w:rStyle w:val="Text1"/>
        </w:rPr>
        <w:bookmarkStart w:id="164" w:name="7_6_Guan_Li_Yuan__Fu_Ze_Ren_1"/>
        <w:t/>
        <w:bookmarkEnd w:id="164"/>
      </w:r>
      <w:r>
        <w:t>7.6 管理员&amp;负责人</w:t>
      </w:r>
      <w:bookmarkEnd w:id="163"/>
    </w:p>
    <w:p>
      <w:bookmarkStart w:id="165" w:name="7_6_1_Wen_Hua_Ping_Guan_Li_Yuan"/>
      <w:pPr>
        <w:pStyle w:val="Heading 2"/>
      </w:pPr>
      <w:r>
        <w:rPr>
          <w:rStyle w:val="Text1"/>
        </w:rPr>
        <w:bookmarkStart w:id="166" w:name="7_6_1_Wen_Hua_Ping_Guan_Li_Yuan_1"/>
        <w:t/>
        <w:bookmarkEnd w:id="166"/>
      </w:r>
      <w:r>
        <w:t>7.6.1 文化屏管理员&amp;负责人概念</w:t>
      </w:r>
      <w:bookmarkEnd w:id="165"/>
    </w:p>
    <w:p>
      <w:pPr>
        <w:numPr>
          <w:ilvl w:val="0"/>
          <w:numId w:val="25"/>
        </w:numPr>
        <w:pStyle w:val="Normal"/>
      </w:pPr>
      <w:r>
        <w:t>权限层级定义</w:t>
      </w:r>
    </w:p>
    <w:p>
      <w:pPr>
        <w:numPr>
          <w:ilvl w:val="0"/>
          <w:numId w:val="25"/>
        </w:numPr>
        <w:pStyle w:val="Normal"/>
      </w:pPr>
      <w:r>
        <w:t>应用模块：即业务应用，例：通行管理、访客管理、空间档案等</w:t>
      </w:r>
    </w:p>
    <w:p>
      <w:pPr>
        <w:numPr>
          <w:ilvl w:val="0"/>
          <w:numId w:val="25"/>
        </w:numPr>
        <w:pStyle w:val="Normal"/>
      </w:pPr>
      <w:r>
        <w:t>功能菜单：某个应用模块下具体包含的功能</w:t>
      </w:r>
    </w:p>
    <w:p>
      <w:pPr>
        <w:numPr>
          <w:ilvl w:val="0"/>
          <w:numId w:val="25"/>
        </w:numPr>
        <w:pStyle w:val="Para 10"/>
      </w:pPr>
      <w:r>
        <w:t>操作权限：某个功能菜单下具体包含的操作项</w:t>
        <w:br w:clear="none"/>
        <w:drawing>
          <wp:inline>
            <wp:extent cx="5727700" cy="2832100"/>
            <wp:effectExtent b="0" l="0" r="0" t="0"/>
            <wp:docPr descr="attach_18098d35333635ac.png" id="100" name="attach_18098d35333635ac.png"/>
            <wp:cNvGraphicFramePr>
              <a:graphicFrameLocks noChangeAspect="1"/>
            </wp:cNvGraphicFramePr>
            <a:graphic>
              <a:graphicData uri="http://schemas.openxmlformats.org/drawingml/2006/picture">
                <pic:pic>
                  <pic:nvPicPr>
                    <pic:cNvPr descr="attach_18098d35333635ac.png" id="0" name="attach_18098d35333635ac.png"/>
                    <pic:cNvPicPr/>
                  </pic:nvPicPr>
                  <pic:blipFill>
                    <a:blip r:embed="rId104"/>
                    <a:stretch>
                      <a:fillRect/>
                    </a:stretch>
                  </pic:blipFill>
                  <pic:spPr>
                    <a:xfrm>
                      <a:off x="0" y="0"/>
                      <a:ext cx="5727700" cy="2832100"/>
                    </a:xfrm>
                    <a:prstGeom prst="rect">
                      <a:avLst/>
                    </a:prstGeom>
                  </pic:spPr>
                </pic:pic>
              </a:graphicData>
            </a:graphic>
          </wp:inline>
        </w:drawing>
        <w:br w:clear="none"/>
        <w:drawing>
          <wp:inline>
            <wp:extent cx="5727700" cy="5372100"/>
            <wp:effectExtent b="0" l="0" r="0" t="0"/>
            <wp:docPr descr="attach_18098d388d06de87.png" id="101" name="attach_18098d388d06de87.png"/>
            <wp:cNvGraphicFramePr>
              <a:graphicFrameLocks noChangeAspect="1"/>
            </wp:cNvGraphicFramePr>
            <a:graphic>
              <a:graphicData uri="http://schemas.openxmlformats.org/drawingml/2006/picture">
                <pic:pic>
                  <pic:nvPicPr>
                    <pic:cNvPr descr="attach_18098d388d06de87.png" id="0" name="attach_18098d388d06de87.png"/>
                    <pic:cNvPicPr/>
                  </pic:nvPicPr>
                  <pic:blipFill>
                    <a:blip r:embed="rId105"/>
                    <a:stretch>
                      <a:fillRect/>
                    </a:stretch>
                  </pic:blipFill>
                  <pic:spPr>
                    <a:xfrm>
                      <a:off x="0" y="0"/>
                      <a:ext cx="5727700" cy="5372100"/>
                    </a:xfrm>
                    <a:prstGeom prst="rect">
                      <a:avLst/>
                    </a:prstGeom>
                  </pic:spPr>
                </pic:pic>
              </a:graphicData>
            </a:graphic>
          </wp:inline>
        </w:drawing>
      </w:r>
    </w:p>
    <w:p>
      <w:bookmarkStart w:id="167" w:name="7_6_2_Guan_Li_Yuan__Fu_Ze_Ren_Ch"/>
      <w:pPr>
        <w:pStyle w:val="Heading 2"/>
      </w:pPr>
      <w:r>
        <w:rPr>
          <w:rStyle w:val="Text1"/>
        </w:rPr>
        <w:bookmarkStart w:id="168" w:name="7_6_2_Guan_Li_Yuan__Fu_Ze_Ren_Ch_1"/>
        <w:t/>
        <w:bookmarkEnd w:id="168"/>
      </w:r>
      <w:r>
        <w:t>7.6.2 管理员&amp;负责人创建</w:t>
      </w:r>
      <w:bookmarkEnd w:id="167"/>
    </w:p>
    <w:p>
      <w:pPr>
        <w:pStyle w:val="0 Block"/>
      </w:pPr>
    </w:p>
    <w:p>
      <w:pPr>
        <w:pStyle w:val="Para 01"/>
      </w:pPr>
      <w:r>
        <w:drawing>
          <wp:inline>
            <wp:extent cx="5727700" cy="6489700"/>
            <wp:effectExtent b="0" l="0" r="0" t="0"/>
            <wp:docPr descr="attach_18098d48090028c9.png" id="102" name="attach_18098d48090028c9.png"/>
            <wp:cNvGraphicFramePr>
              <a:graphicFrameLocks noChangeAspect="1"/>
            </wp:cNvGraphicFramePr>
            <a:graphic>
              <a:graphicData uri="http://schemas.openxmlformats.org/drawingml/2006/picture">
                <pic:pic>
                  <pic:nvPicPr>
                    <pic:cNvPr descr="attach_18098d48090028c9.png" id="0" name="attach_18098d48090028c9.png"/>
                    <pic:cNvPicPr/>
                  </pic:nvPicPr>
                  <pic:blipFill>
                    <a:blip r:embed="rId106"/>
                    <a:stretch>
                      <a:fillRect/>
                    </a:stretch>
                  </pic:blipFill>
                  <pic:spPr>
                    <a:xfrm>
                      <a:off x="0" y="0"/>
                      <a:ext cx="5727700" cy="6489700"/>
                    </a:xfrm>
                    <a:prstGeom prst="rect">
                      <a:avLst/>
                    </a:prstGeom>
                  </pic:spPr>
                </pic:pic>
              </a:graphicData>
            </a:graphic>
          </wp:inline>
        </w:drawing>
        <w:br w:clear="none"/>
      </w:r>
      <w:r>
        <w:rPr>
          <w:lang w:bidi="zh" w:eastAsia="zh" w:val="zh"/>
        </w:rPr>
        <w:t>图7-6-1 创建流程</w:t>
      </w:r>
    </w:p>
    <w:p>
      <w:pPr>
        <w:pStyle w:val="0 Block"/>
      </w:pPr>
    </w:p>
    <w:p>
      <w:bookmarkStart w:id="169" w:name="7_6_3_Quan_Xian_Zu_Fu_Ze_Ren"/>
      <w:pPr>
        <w:pStyle w:val="Heading 2"/>
      </w:pPr>
      <w:r>
        <w:rPr>
          <w:rStyle w:val="Text1"/>
        </w:rPr>
        <w:bookmarkStart w:id="170" w:name="7_6_3_Quan_Xian_Zu_Fu_Ze_Ren_1"/>
        <w:t/>
        <w:bookmarkEnd w:id="170"/>
      </w:r>
      <w:r>
        <w:t>7.6.3 权限组负责人</w:t>
      </w:r>
      <w:bookmarkEnd w:id="169"/>
    </w:p>
    <w:p>
      <w:pPr>
        <w:pStyle w:val="Para 10"/>
      </w:pPr>
      <w:r>
        <w:t>每个模块有独立的负责人，相互不互通；一般情况下用管理员进行细分管理，负责人仅在这个角色仅需要模块权限时使用。</w:t>
      </w:r>
    </w:p>
    <w:p>
      <w:pPr>
        <w:numPr>
          <w:ilvl w:val="0"/>
          <w:numId w:val="25"/>
        </w:numPr>
        <w:pStyle w:val="Para 10"/>
      </w:pPr>
      <w:r>
        <w:t>创建权限组负责人</w:t>
      </w:r>
    </w:p>
    <w:p>
      <w:pPr>
        <w:numPr>
          <w:ilvl w:val="0"/>
          <w:numId w:val="25"/>
        </w:numPr>
        <w:pStyle w:val="Normal"/>
      </w:pPr>
      <w:r>
        <w:t>第一步：从某个权限组点击“编辑”打开编辑页；</w:t>
      </w:r>
    </w:p>
    <w:p>
      <w:pPr>
        <w:numPr>
          <w:ilvl w:val="0"/>
          <w:numId w:val="25"/>
        </w:numPr>
        <w:pStyle w:val="Normal"/>
      </w:pPr>
      <w:r>
        <w:t>第二步：点击“权限组负责人”模块；</w:t>
      </w:r>
    </w:p>
    <w:p>
      <w:pPr>
        <w:numPr>
          <w:ilvl w:val="0"/>
          <w:numId w:val="25"/>
        </w:numPr>
        <w:pStyle w:val="Normal"/>
      </w:pPr>
      <w:r>
        <w:t>第三步：在列表边上点击“创建负责人”按钮</w:t>
      </w:r>
    </w:p>
    <w:p>
      <w:pPr>
        <w:numPr>
          <w:ilvl w:val="0"/>
          <w:numId w:val="25"/>
        </w:numPr>
        <w:pStyle w:val="Normal"/>
      </w:pPr>
      <w:r>
        <w:t>第四步：选择谁成为负责人，设置具体的成员、空间、设备范围；</w:t>
        <w:br w:clear="none"/>
        <w:drawing>
          <wp:inline>
            <wp:extent cx="3568700" cy="8851900"/>
            <wp:effectExtent b="0" l="0" r="0" t="0"/>
            <wp:docPr descr="attach_18098fcda12a467e.jpg" id="103" name="attach_18098fcda12a467e.jpg"/>
            <wp:cNvGraphicFramePr>
              <a:graphicFrameLocks noChangeAspect="1"/>
            </wp:cNvGraphicFramePr>
            <a:graphic>
              <a:graphicData uri="http://schemas.openxmlformats.org/drawingml/2006/picture">
                <pic:pic>
                  <pic:nvPicPr>
                    <pic:cNvPr descr="attach_18098fcda12a467e.jpg" id="0" name="attach_18098fcda12a467e.jpg"/>
                    <pic:cNvPicPr/>
                  </pic:nvPicPr>
                  <pic:blipFill>
                    <a:blip r:embed="rId107"/>
                    <a:stretch>
                      <a:fillRect/>
                    </a:stretch>
                  </pic:blipFill>
                  <pic:spPr>
                    <a:xfrm>
                      <a:off x="0" y="0"/>
                      <a:ext cx="3568700" cy="8851900"/>
                    </a:xfrm>
                    <a:prstGeom prst="rect">
                      <a:avLst/>
                    </a:prstGeom>
                  </pic:spPr>
                </pic:pic>
              </a:graphicData>
            </a:graphic>
          </wp:inline>
        </w:drawing>
      </w:r>
    </w:p>
    <w:p>
      <w:bookmarkStart w:id="171" w:name="Top_of_273_html"/>
      <w:pPr>
        <w:pStyle w:val="Heading 1"/>
        <w:pageBreakBefore w:val="on"/>
      </w:pPr>
      <w:r>
        <w:t>考勤</w:t>
      </w:r>
      <w:bookmarkEnd w:id="171"/>
    </w:p>
    <w:p>
      <w:bookmarkStart w:id="172" w:name="8_Kao_Qin_Yi___Chan_Pin_Gai_Shu"/>
      <w:bookmarkStart w:id="173" w:name="8_Kao_Qin"/>
      <w:pPr>
        <w:pStyle w:val="Para 07"/>
      </w:pPr>
      <w:r>
        <w:rPr>
          <w:rStyle w:val="Text1"/>
        </w:rPr>
        <w:bookmarkStart w:id="174" w:name="8_Kao_Qin_1"/>
        <w:t/>
        <w:bookmarkEnd w:id="174"/>
      </w:r>
      <w:r>
        <w:t>8 考勤</w:t>
      </w:r>
      <w:bookmarkEnd w:id="172"/>
      <w:bookmarkEnd w:id="173"/>
    </w:p>
    <w:p>
      <w:pPr>
        <w:pStyle w:val="Para 04"/>
      </w:pPr>
      <w:r>
        <w:t>一、产品概述</w:t>
        <w:br w:clear="none"/>
        <w:t>魔点考勤提供软硬一体的防作弊考勤方案，提供考勤组管理、班次管理、考勤设备管理、假勤管理、考勤数据统计等功能。</w:t>
        <w:br w:clear="none"/>
        <w:t>二、Web端功能</w:t>
        <w:br w:clear="none"/>
      </w:r>
      <w:hyperlink r:id="rId219">
        <w:r>
          <w:rPr>
            <w:rStyle w:val="Text3"/>
          </w:rPr>
          <w:t>https://imagicube.moredian.com/mota-pc</w:t>
          <w:br w:clear="none"/>
        </w:r>
      </w:hyperlink>
      <w:r>
        <w:t>1、管理员操作手册</w:t>
        <w:br w:clear="none"/>
        <w:t>1.1. 班次管理</w:t>
        <w:br w:clear="none"/>
        <w:t>● 进入工作台，选择【考勤】，点击【考勤管理】-【班次管理】。</w:t>
        <w:br w:clear="none"/>
        <w:t>● 通过设置班次，来配置上下班时间。</w:t>
        <w:br w:clear="none"/>
        <w:drawing>
          <wp:inline>
            <wp:extent cx="5651500" cy="8851900"/>
            <wp:effectExtent b="0" l="0" r="0" t="0"/>
            <wp:docPr descr="attach_18262b79c7dadf20.png" id="104" name="attach_18262b79c7dadf20.png"/>
            <wp:cNvGraphicFramePr>
              <a:graphicFrameLocks noChangeAspect="1"/>
            </wp:cNvGraphicFramePr>
            <a:graphic>
              <a:graphicData uri="http://schemas.openxmlformats.org/drawingml/2006/picture">
                <pic:pic>
                  <pic:nvPicPr>
                    <pic:cNvPr descr="attach_18262b79c7dadf20.png" id="0" name="attach_18262b79c7dadf20.png"/>
                    <pic:cNvPicPr/>
                  </pic:nvPicPr>
                  <pic:blipFill>
                    <a:blip r:embed="rId108"/>
                    <a:stretch>
                      <a:fillRect/>
                    </a:stretch>
                  </pic:blipFill>
                  <pic:spPr>
                    <a:xfrm>
                      <a:off x="0" y="0"/>
                      <a:ext cx="5651500" cy="8851900"/>
                    </a:xfrm>
                    <a:prstGeom prst="rect">
                      <a:avLst/>
                    </a:prstGeom>
                  </pic:spPr>
                </pic:pic>
              </a:graphicData>
            </a:graphic>
          </wp:inline>
        </w:drawing>
      </w:r>
    </w:p>
    <w:p>
      <w:pPr>
        <w:pStyle w:val="Para 04"/>
      </w:pPr>
      <w:r>
        <w:t>1.1.1. 新增班次</w:t>
        <w:br w:clear="none"/>
        <w:t>● 点击【新增班次】，输入班次名称、上下班时间、休息时间，点击【保存】完成新增。</w:t>
        <w:br w:clear="none"/>
        <w:t>○ 班次名称：可修改班次名称。</w:t>
        <w:br w:clear="none"/>
        <w:t>○ 上下班次数：默认为1次，最多可选4次。</w:t>
        <w:br w:clear="none"/>
        <w:t>○ 上下班时间：根据选择的次数需要设置对应班段的开始结束时间。</w:t>
        <w:br w:clear="none"/>
        <w:t>○ 显示打卡设置：默认不显示，打开后，可设置可打卡时间范围，包括最早上班时间-最晚上班时间，最早下班时间-最晚下班时间。系统默认打卡设置为允许对应班次上班前提前4小时打卡，下班延后6小时打卡。</w:t>
        <w:br w:clear="none"/>
        <w:t>○ 休息时间：当1天只有1次班段时，支持设置休息时间。休息时间不计入工时统计。</w:t>
        <w:br w:clear="none"/>
        <w:t>○ 工作时长：根据设置的班次时间统计工作时长。</w:t>
        <w:br w:clear="none"/>
        <w:drawing>
          <wp:inline>
            <wp:extent cx="5727700" cy="5092700"/>
            <wp:effectExtent b="0" l="0" r="0" t="0"/>
            <wp:docPr descr="attach_18262b947bff42ac.png" id="105" name="attach_18262b947bff42ac.png"/>
            <wp:cNvGraphicFramePr>
              <a:graphicFrameLocks noChangeAspect="1"/>
            </wp:cNvGraphicFramePr>
            <a:graphic>
              <a:graphicData uri="http://schemas.openxmlformats.org/drawingml/2006/picture">
                <pic:pic>
                  <pic:nvPicPr>
                    <pic:cNvPr descr="attach_18262b947bff42ac.png" id="0" name="attach_18262b947bff42ac.png"/>
                    <pic:cNvPicPr/>
                  </pic:nvPicPr>
                  <pic:blipFill>
                    <a:blip r:embed="rId109"/>
                    <a:stretch>
                      <a:fillRect/>
                    </a:stretch>
                  </pic:blipFill>
                  <pic:spPr>
                    <a:xfrm>
                      <a:off x="0" y="0"/>
                      <a:ext cx="5727700" cy="5092700"/>
                    </a:xfrm>
                    <a:prstGeom prst="rect">
                      <a:avLst/>
                    </a:prstGeom>
                  </pic:spPr>
                </pic:pic>
              </a:graphicData>
            </a:graphic>
          </wp:inline>
        </w:drawing>
      </w:r>
    </w:p>
    <w:p>
      <w:pPr>
        <w:pStyle w:val="Para 04"/>
      </w:pPr>
      <w:r>
        <w:t>1.1.2 编辑班次</w:t>
        <w:br w:clear="none"/>
        <w:t>● 点击【编辑】，可以修改班次名称、上下班时间和休息时间。</w:t>
        <w:br w:clear="none"/>
        <w:drawing>
          <wp:inline>
            <wp:extent cx="5727700" cy="7912100"/>
            <wp:effectExtent b="0" l="0" r="0" t="0"/>
            <wp:docPr descr="attach_18262b9a59e32398.png" id="106" name="attach_18262b9a59e32398.png"/>
            <wp:cNvGraphicFramePr>
              <a:graphicFrameLocks noChangeAspect="1"/>
            </wp:cNvGraphicFramePr>
            <a:graphic>
              <a:graphicData uri="http://schemas.openxmlformats.org/drawingml/2006/picture">
                <pic:pic>
                  <pic:nvPicPr>
                    <pic:cNvPr descr="attach_18262b9a59e32398.png" id="0" name="attach_18262b9a59e32398.png"/>
                    <pic:cNvPicPr/>
                  </pic:nvPicPr>
                  <pic:blipFill>
                    <a:blip r:embed="rId110"/>
                    <a:stretch>
                      <a:fillRect/>
                    </a:stretch>
                  </pic:blipFill>
                  <pic:spPr>
                    <a:xfrm>
                      <a:off x="0" y="0"/>
                      <a:ext cx="5727700" cy="7912100"/>
                    </a:xfrm>
                    <a:prstGeom prst="rect">
                      <a:avLst/>
                    </a:prstGeom>
                  </pic:spPr>
                </pic:pic>
              </a:graphicData>
            </a:graphic>
          </wp:inline>
        </w:drawing>
      </w:r>
    </w:p>
    <w:p>
      <w:pPr>
        <w:pStyle w:val="Para 04"/>
      </w:pPr>
      <w:r>
        <w:t>1.2. 考勤组管理</w:t>
        <w:br w:clear="none"/>
        <w:t>1.2.1 新增考勤组</w:t>
        <w:br w:clear="none"/>
        <w:t>● 点击【考勤管理】-【新建考勤组】，编辑考勤组信息和班次信息。</w:t>
        <w:br w:clear="none"/>
        <w:drawing>
          <wp:inline>
            <wp:extent cx="5727700" cy="7835900"/>
            <wp:effectExtent b="0" l="0" r="0" t="0"/>
            <wp:docPr descr="attach_18262ba401123860.png" id="107" name="attach_18262ba401123860.png"/>
            <wp:cNvGraphicFramePr>
              <a:graphicFrameLocks noChangeAspect="1"/>
            </wp:cNvGraphicFramePr>
            <a:graphic>
              <a:graphicData uri="http://schemas.openxmlformats.org/drawingml/2006/picture">
                <pic:pic>
                  <pic:nvPicPr>
                    <pic:cNvPr descr="attach_18262ba401123860.png" id="0" name="attach_18262ba401123860.png"/>
                    <pic:cNvPicPr/>
                  </pic:nvPicPr>
                  <pic:blipFill>
                    <a:blip r:embed="rId111"/>
                    <a:stretch>
                      <a:fillRect/>
                    </a:stretch>
                  </pic:blipFill>
                  <pic:spPr>
                    <a:xfrm>
                      <a:off x="0" y="0"/>
                      <a:ext cx="5727700" cy="7835900"/>
                    </a:xfrm>
                    <a:prstGeom prst="rect">
                      <a:avLst/>
                    </a:prstGeom>
                  </pic:spPr>
                </pic:pic>
              </a:graphicData>
            </a:graphic>
          </wp:inline>
        </w:drawing>
      </w:r>
    </w:p>
    <w:p>
      <w:pPr>
        <w:pStyle w:val="Para 04"/>
      </w:pPr>
      <w:r>
        <w:t>● 考勤组信息</w:t>
        <w:br w:clear="none"/>
        <w:t>○ 考勤组名称：填写考勤组名称。</w:t>
        <w:br w:clear="none"/>
        <w:t>○ 参与考勤人员：选择需要添加入考勤组的成员，可选全员或指定人员。</w:t>
        <w:br w:clear="none"/>
        <w:t>● 班次信息</w:t>
        <w:br w:clear="none"/>
        <w:t>○ 考勤类型：可选固定班制、排班制、自由工时。</w:t>
        <w:br w:clear="none"/>
        <w:t>● 固定班制（每天考勤时间一样）</w:t>
        <w:br w:clear="none"/>
        <w:t>○ 工作日设置：设置需要考勤的工作日及对应班次，支持批量更改和新增班次。可选择节假日主动排休。</w:t>
        <w:br w:clear="none"/>
        <w:t>○ 特殊日期：可新增上班日期，选择对应的考勤班次。也可新增休息日期。</w:t>
        <w:br w:clear="none"/>
        <w:t>○ 考勤方式：默认选择考勤机打卡，可选择地点打卡。地点需要在【魔点智云】小程序中添加。</w:t>
        <w:br w:clear="none"/>
        <w:t>○ 允许外勤打卡：开启后，可选择外勤打卡需审批、外勤打卡需拍照、外勤打卡需备注。</w:t>
        <w:br w:clear="none"/>
        <w:t>○ 休息日考勤开始时间：选择时间，休息日每天几点开始新一天的考勤。</w:t>
        <w:br w:clear="none"/>
        <w:t>○ 加班规则：可选择加班时长以审批时间为准，或以打卡为准，但不能超过审批单时长。若选择打卡时间为准，需设置下班多少分钟后开始计算加班时长。</w:t>
        <w:br w:clear="none"/>
        <w:t>○ 生效设置：可选立即生效或次日生效。</w:t>
        <w:br w:clear="none"/>
        <w:drawing>
          <wp:inline>
            <wp:extent cx="5727700" cy="8013700"/>
            <wp:effectExtent b="0" l="0" r="0" t="0"/>
            <wp:docPr descr="attach_18262bab67917c3f.png" id="108" name="attach_18262bab67917c3f.png"/>
            <wp:cNvGraphicFramePr>
              <a:graphicFrameLocks noChangeAspect="1"/>
            </wp:cNvGraphicFramePr>
            <a:graphic>
              <a:graphicData uri="http://schemas.openxmlformats.org/drawingml/2006/picture">
                <pic:pic>
                  <pic:nvPicPr>
                    <pic:cNvPr descr="attach_18262bab67917c3f.png" id="0" name="attach_18262bab67917c3f.png"/>
                    <pic:cNvPicPr/>
                  </pic:nvPicPr>
                  <pic:blipFill>
                    <a:blip r:embed="rId112"/>
                    <a:stretch>
                      <a:fillRect/>
                    </a:stretch>
                  </pic:blipFill>
                  <pic:spPr>
                    <a:xfrm>
                      <a:off x="0" y="0"/>
                      <a:ext cx="5727700" cy="8013700"/>
                    </a:xfrm>
                    <a:prstGeom prst="rect">
                      <a:avLst/>
                    </a:prstGeom>
                  </pic:spPr>
                </pic:pic>
              </a:graphicData>
            </a:graphic>
          </wp:inline>
        </w:drawing>
        <w:br w:clear="none"/>
        <w:drawing>
          <wp:inline>
            <wp:extent cx="5727700" cy="7988300"/>
            <wp:effectExtent b="0" l="0" r="0" t="0"/>
            <wp:docPr descr="attach_18262bafc199b8a9.png" id="109" name="attach_18262bafc199b8a9.png"/>
            <wp:cNvGraphicFramePr>
              <a:graphicFrameLocks noChangeAspect="1"/>
            </wp:cNvGraphicFramePr>
            <a:graphic>
              <a:graphicData uri="http://schemas.openxmlformats.org/drawingml/2006/picture">
                <pic:pic>
                  <pic:nvPicPr>
                    <pic:cNvPr descr="attach_18262bafc199b8a9.png" id="0" name="attach_18262bafc199b8a9.png"/>
                    <pic:cNvPicPr/>
                  </pic:nvPicPr>
                  <pic:blipFill>
                    <a:blip r:embed="rId113"/>
                    <a:stretch>
                      <a:fillRect/>
                    </a:stretch>
                  </pic:blipFill>
                  <pic:spPr>
                    <a:xfrm>
                      <a:off x="0" y="0"/>
                      <a:ext cx="5727700" cy="7988300"/>
                    </a:xfrm>
                    <a:prstGeom prst="rect">
                      <a:avLst/>
                    </a:prstGeom>
                  </pic:spPr>
                </pic:pic>
              </a:graphicData>
            </a:graphic>
          </wp:inline>
        </w:drawing>
      </w:r>
    </w:p>
    <w:p>
      <w:pPr>
        <w:pStyle w:val="Para 04"/>
      </w:pPr>
      <w:r>
        <w:t>● 排班制（自定义设置考勤时间）</w:t>
        <w:br w:clear="none"/>
        <w:t>○ 考勤班次：选择考勤组的考勤班次，后续考勤需要用到的班次。如早班06:00-14:00，中班14:00 - 22:00，夜班22:00 - 06:00(次日)</w:t>
        <w:br w:clear="none"/>
        <w:t>○ 排班周期：排班周期适用于做一休一、三班倒等规律性排班。点击【设置排班周期】，输入周期名称，选择周期天数及每天对应的考勤班次。排班周期不能为空。</w:t>
        <w:br w:clear="none"/>
        <w:drawing>
          <wp:inline>
            <wp:extent cx="5727700" cy="7975600"/>
            <wp:effectExtent b="0" l="0" r="0" t="0"/>
            <wp:docPr descr="attach_18262bb49c1f25c7.png" id="110" name="attach_18262bb49c1f25c7.png"/>
            <wp:cNvGraphicFramePr>
              <a:graphicFrameLocks noChangeAspect="1"/>
            </wp:cNvGraphicFramePr>
            <a:graphic>
              <a:graphicData uri="http://schemas.openxmlformats.org/drawingml/2006/picture">
                <pic:pic>
                  <pic:nvPicPr>
                    <pic:cNvPr descr="attach_18262bb49c1f25c7.png" id="0" name="attach_18262bb49c1f25c7.png"/>
                    <pic:cNvPicPr/>
                  </pic:nvPicPr>
                  <pic:blipFill>
                    <a:blip r:embed="rId114"/>
                    <a:stretch>
                      <a:fillRect/>
                    </a:stretch>
                  </pic:blipFill>
                  <pic:spPr>
                    <a:xfrm>
                      <a:off x="0" y="0"/>
                      <a:ext cx="5727700" cy="7975600"/>
                    </a:xfrm>
                    <a:prstGeom prst="rect">
                      <a:avLst/>
                    </a:prstGeom>
                  </pic:spPr>
                </pic:pic>
              </a:graphicData>
            </a:graphic>
          </wp:inline>
        </w:drawing>
      </w:r>
    </w:p>
    <w:p>
      <w:pPr>
        <w:pStyle w:val="Para 04"/>
      </w:pPr>
      <w:r>
        <w:t>● 自由工时（不设置班次，随时打卡）</w:t>
        <w:br w:clear="none"/>
        <w:t>○ 考勤时段：选择每天考勤开始和结束的时间作为考勤时段。</w:t>
        <w:br w:clear="none"/>
        <w:t>○ 工作日设置：选择每周的工作日。</w:t>
        <w:br w:clear="none"/>
        <w:drawing>
          <wp:inline>
            <wp:extent cx="5727700" cy="7988300"/>
            <wp:effectExtent b="0" l="0" r="0" t="0"/>
            <wp:docPr descr="attach_18262bb9f55e4024.png" id="111" name="attach_18262bb9f55e4024.png"/>
            <wp:cNvGraphicFramePr>
              <a:graphicFrameLocks noChangeAspect="1"/>
            </wp:cNvGraphicFramePr>
            <a:graphic>
              <a:graphicData uri="http://schemas.openxmlformats.org/drawingml/2006/picture">
                <pic:pic>
                  <pic:nvPicPr>
                    <pic:cNvPr descr="attach_18262bb9f55e4024.png" id="0" name="attach_18262bb9f55e4024.png"/>
                    <pic:cNvPicPr/>
                  </pic:nvPicPr>
                  <pic:blipFill>
                    <a:blip r:embed="rId115"/>
                    <a:stretch>
                      <a:fillRect/>
                    </a:stretch>
                  </pic:blipFill>
                  <pic:spPr>
                    <a:xfrm>
                      <a:off x="0" y="0"/>
                      <a:ext cx="5727700" cy="7988300"/>
                    </a:xfrm>
                    <a:prstGeom prst="rect">
                      <a:avLst/>
                    </a:prstGeom>
                  </pic:spPr>
                </pic:pic>
              </a:graphicData>
            </a:graphic>
          </wp:inline>
        </w:drawing>
        <w:br w:clear="none"/>
        <w:t>1.2.2 编辑/删除考勤组</w:t>
        <w:br w:clear="none"/>
        <w:t>● 编辑考勤组：点击考勤组的【编辑】，可编辑考勤组信息。</w:t>
        <w:br w:clear="none"/>
        <w:t>● 可修改考勤组名称、参与考勤人员和对应考勤类型的考勤设置。</w:t>
        <w:br w:clear="none"/>
        <w:t>● 可删除考勤组</w:t>
      </w:r>
    </w:p>
    <w:p>
      <w:pPr>
        <w:pStyle w:val="Para 04"/>
      </w:pPr>
      <w:r>
        <w:t>1.2.3 排班</w:t>
        <w:br w:clear="none"/>
        <w:t>● 点击考勤组的【排班】，可对考勤组进行排班。</w:t>
        <w:br w:clear="none"/>
        <w:t>● 单个排班：在排班页面，点击人名对应的日期，可对该员工设置当天的排班。</w:t>
        <w:br w:clear="none"/>
        <w:t>● 周期排班：在排班页面，点击日期，可对全部员工的该班次进行设置；点击人名，可对该员工设置从特定日期到月底的周期排班</w:t>
        <w:br w:clear="none"/>
        <w:t>● excel排班：导出现有排班表—&gt;严格按照格式要求在excel中进行排班—&gt;导入修改后的排班。每次最多导入1个月。</w:t>
        <w:br w:clear="none"/>
        <w:t>● 注意：修改排班设置不影响过去的排班及考勤结果</w:t>
        <w:br w:clear="none"/>
        <w:drawing>
          <wp:inline>
            <wp:extent cx="5727700" cy="5753100"/>
            <wp:effectExtent b="0" l="0" r="0" t="0"/>
            <wp:docPr descr="attach_18262bd2016ea452.png" id="112" name="attach_18262bd2016ea452.png"/>
            <wp:cNvGraphicFramePr>
              <a:graphicFrameLocks noChangeAspect="1"/>
            </wp:cNvGraphicFramePr>
            <a:graphic>
              <a:graphicData uri="http://schemas.openxmlformats.org/drawingml/2006/picture">
                <pic:pic>
                  <pic:nvPicPr>
                    <pic:cNvPr descr="attach_18262bd2016ea452.png" id="0" name="attach_18262bd2016ea452.png"/>
                    <pic:cNvPicPr/>
                  </pic:nvPicPr>
                  <pic:blipFill>
                    <a:blip r:embed="rId116"/>
                    <a:stretch>
                      <a:fillRect/>
                    </a:stretch>
                  </pic:blipFill>
                  <pic:spPr>
                    <a:xfrm>
                      <a:off x="0" y="0"/>
                      <a:ext cx="5727700" cy="5753100"/>
                    </a:xfrm>
                    <a:prstGeom prst="rect">
                      <a:avLst/>
                    </a:prstGeom>
                  </pic:spPr>
                </pic:pic>
              </a:graphicData>
            </a:graphic>
          </wp:inline>
        </w:drawing>
      </w:r>
    </w:p>
    <w:p>
      <w:pPr>
        <w:pStyle w:val="Para 04"/>
      </w:pPr>
      <w:r>
        <w:t>1.3. 考勤设备管理</w:t>
        <w:br w:clear="none"/>
        <w:t>【操作说明】</w:t>
        <w:br w:clear="none"/>
        <w:t>● 进入【考勤管理】-【访客设备】，可查看当前支持考勤应用的设备信息，包括设备位置、网络状态、设备SN</w:t>
        <w:br w:clear="none"/>
        <w:t>● 支持通过设备位置/网络状态/设备SN筛选设备</w:t>
        <w:br w:clear="none"/>
        <w:drawing>
          <wp:inline>
            <wp:extent cx="5727700" cy="4826000"/>
            <wp:effectExtent b="0" l="0" r="0" t="0"/>
            <wp:docPr descr="attach_18262bdcd3d90c59.png" id="113" name="attach_18262bdcd3d90c59.png"/>
            <wp:cNvGraphicFramePr>
              <a:graphicFrameLocks noChangeAspect="1"/>
            </wp:cNvGraphicFramePr>
            <a:graphic>
              <a:graphicData uri="http://schemas.openxmlformats.org/drawingml/2006/picture">
                <pic:pic>
                  <pic:nvPicPr>
                    <pic:cNvPr descr="attach_18262bdcd3d90c59.png" id="0" name="attach_18262bdcd3d90c59.png"/>
                    <pic:cNvPicPr/>
                  </pic:nvPicPr>
                  <pic:blipFill>
                    <a:blip r:embed="rId117"/>
                    <a:stretch>
                      <a:fillRect/>
                    </a:stretch>
                  </pic:blipFill>
                  <pic:spPr>
                    <a:xfrm>
                      <a:off x="0" y="0"/>
                      <a:ext cx="5727700" cy="4826000"/>
                    </a:xfrm>
                    <a:prstGeom prst="rect">
                      <a:avLst/>
                    </a:prstGeom>
                  </pic:spPr>
                </pic:pic>
              </a:graphicData>
            </a:graphic>
          </wp:inline>
        </w:drawing>
        <w:br w:clear="none"/>
        <w:t>● 点击详情可查看设备基础信息，包括设备位置、容量、SN、类型、在/离线状态</w:t>
        <w:br w:clear="none"/>
        <w:t>● 点击详情可设置考勤业务，如关联考勤组、凝视打卡开关、凝视打卡时长</w:t>
        <w:br w:clear="none"/>
        <w:drawing>
          <wp:inline>
            <wp:extent cx="5727700" cy="7988300"/>
            <wp:effectExtent b="0" l="0" r="0" t="0"/>
            <wp:docPr descr="attach_18262be11be6cb26.png" id="114" name="attach_18262be11be6cb26.png"/>
            <wp:cNvGraphicFramePr>
              <a:graphicFrameLocks noChangeAspect="1"/>
            </wp:cNvGraphicFramePr>
            <a:graphic>
              <a:graphicData uri="http://schemas.openxmlformats.org/drawingml/2006/picture">
                <pic:pic>
                  <pic:nvPicPr>
                    <pic:cNvPr descr="attach_18262be11be6cb26.png" id="0" name="attach_18262be11be6cb26.png"/>
                    <pic:cNvPicPr/>
                  </pic:nvPicPr>
                  <pic:blipFill>
                    <a:blip r:embed="rId118"/>
                    <a:stretch>
                      <a:fillRect/>
                    </a:stretch>
                  </pic:blipFill>
                  <pic:spPr>
                    <a:xfrm>
                      <a:off x="0" y="0"/>
                      <a:ext cx="5727700" cy="7988300"/>
                    </a:xfrm>
                    <a:prstGeom prst="rect">
                      <a:avLst/>
                    </a:prstGeom>
                  </pic:spPr>
                </pic:pic>
              </a:graphicData>
            </a:graphic>
          </wp:inline>
        </w:drawing>
        <w:br w:clear="none"/>
        <w:t>1.4 假期管理</w:t>
        <w:br w:clear="none"/>
        <w:t>1.4.1 假期类型</w:t>
        <w:br w:clear="none"/>
        <w:t>● 工作台点击【考勤-假期管理-假期类型】，可查看机构下所有假期类型，包括假期类型名称、请假单位、计算方式、余额规则和使用范围。</w:t>
        <w:br w:clear="none"/>
        <w:t>● 支持新增、编辑、删除假期类型。</w:t>
        <w:br w:clear="none"/>
        <w:drawing>
          <wp:inline>
            <wp:extent cx="5727700" cy="5842000"/>
            <wp:effectExtent b="0" l="0" r="0" t="0"/>
            <wp:docPr descr="attach_18262be5c1bbe710.png" id="115" name="attach_18262be5c1bbe710.png"/>
            <wp:cNvGraphicFramePr>
              <a:graphicFrameLocks noChangeAspect="1"/>
            </wp:cNvGraphicFramePr>
            <a:graphic>
              <a:graphicData uri="http://schemas.openxmlformats.org/drawingml/2006/picture">
                <pic:pic>
                  <pic:nvPicPr>
                    <pic:cNvPr descr="attach_18262be5c1bbe710.png" id="0" name="attach_18262be5c1bbe710.png"/>
                    <pic:cNvPicPr/>
                  </pic:nvPicPr>
                  <pic:blipFill>
                    <a:blip r:embed="rId119"/>
                    <a:stretch>
                      <a:fillRect/>
                    </a:stretch>
                  </pic:blipFill>
                  <pic:spPr>
                    <a:xfrm>
                      <a:off x="0" y="0"/>
                      <a:ext cx="5727700" cy="5842000"/>
                    </a:xfrm>
                    <a:prstGeom prst="rect">
                      <a:avLst/>
                    </a:prstGeom>
                  </pic:spPr>
                </pic:pic>
              </a:graphicData>
            </a:graphic>
          </wp:inline>
        </w:drawing>
        <w:br w:clear="none"/>
        <w:t>● 新增假期类型：点击【新增类型】，输入假期类型名称，选择最小请假单位、请假时长计算方式及是否限额。</w:t>
        <w:br w:clear="none"/>
        <w:t>● 如选择限额，假期余额将手动发放，可选择有效期为长期有效或按自然年失效（每年12月31日失效），可配置超过有效期多少时长依然有效。</w:t>
        <w:br w:clear="none"/>
        <w:t>● 编辑假期类型：内容与新增假期类型相同。修改限额规则后，员工的假期余额将被清空，并按新的方式重新发放假期。</w:t>
        <w:br w:clear="none"/>
        <w:t>● 删除假期类型：删除后无法恢复，相关审批将被停用，且员工的假期余额将被清空。</w:t>
        <w:br w:clear="none"/>
        <w:drawing>
          <wp:inline>
            <wp:extent cx="5727700" cy="5549900"/>
            <wp:effectExtent b="0" l="0" r="0" t="0"/>
            <wp:docPr descr="attach_18262bea1841971a.png" id="116" name="attach_18262bea1841971a.png"/>
            <wp:cNvGraphicFramePr>
              <a:graphicFrameLocks noChangeAspect="1"/>
            </wp:cNvGraphicFramePr>
            <a:graphic>
              <a:graphicData uri="http://schemas.openxmlformats.org/drawingml/2006/picture">
                <pic:pic>
                  <pic:nvPicPr>
                    <pic:cNvPr descr="attach_18262bea1841971a.png" id="0" name="attach_18262bea1841971a.png"/>
                    <pic:cNvPicPr/>
                  </pic:nvPicPr>
                  <pic:blipFill>
                    <a:blip r:embed="rId120"/>
                    <a:stretch>
                      <a:fillRect/>
                    </a:stretch>
                  </pic:blipFill>
                  <pic:spPr>
                    <a:xfrm>
                      <a:off x="0" y="0"/>
                      <a:ext cx="5727700" cy="5549900"/>
                    </a:xfrm>
                    <a:prstGeom prst="rect">
                      <a:avLst/>
                    </a:prstGeom>
                  </pic:spPr>
                </pic:pic>
              </a:graphicData>
            </a:graphic>
          </wp:inline>
        </w:drawing>
        <w:br w:clear="none"/>
        <w:t>1.4.2 假期余额</w:t>
        <w:br w:clear="none"/>
        <w:t>● 工作台点击【考勤-假期管理-假期余额】，可查看机构内人员各假期类型的余额。支持按部门或人员的维度进行筛选。</w:t>
        <w:br w:clear="none"/>
        <w:t>● 管理员可编辑员工入职时间。</w:t>
        <w:br w:clear="none"/>
        <w:drawing>
          <wp:inline>
            <wp:extent cx="5727700" cy="4889500"/>
            <wp:effectExtent b="0" l="0" r="0" t="0"/>
            <wp:docPr descr="attach_18262bf014292309.png" id="117" name="attach_18262bf014292309.png"/>
            <wp:cNvGraphicFramePr>
              <a:graphicFrameLocks noChangeAspect="1"/>
            </wp:cNvGraphicFramePr>
            <a:graphic>
              <a:graphicData uri="http://schemas.openxmlformats.org/drawingml/2006/picture">
                <pic:pic>
                  <pic:nvPicPr>
                    <pic:cNvPr descr="attach_18262bf014292309.png" id="0" name="attach_18262bf014292309.png"/>
                    <pic:cNvPicPr/>
                  </pic:nvPicPr>
                  <pic:blipFill>
                    <a:blip r:embed="rId121"/>
                    <a:stretch>
                      <a:fillRect/>
                    </a:stretch>
                  </pic:blipFill>
                  <pic:spPr>
                    <a:xfrm>
                      <a:off x="0" y="0"/>
                      <a:ext cx="5727700" cy="4889500"/>
                    </a:xfrm>
                    <a:prstGeom prst="rect">
                      <a:avLst/>
                    </a:prstGeom>
                  </pic:spPr>
                </pic:pic>
              </a:graphicData>
            </a:graphic>
          </wp:inline>
        </w:drawing>
        <w:br w:clear="none"/>
        <w:t>● 管理员点击对应假期余额，可查看对应员工的假期使用记录和余额记录，管理员可手动修改员工余额。</w:t>
      </w:r>
    </w:p>
    <w:p>
      <w:pPr>
        <w:pStyle w:val="Para 04"/>
      </w:pPr>
      <w:r>
        <w:t>1.5 考勤数据</w:t>
        <w:br w:clear="none"/>
        <w:t>1.5.1 实时统计</w:t>
        <w:br w:clear="none"/>
        <w:t>● 管理员可实时每日/月查看员工考勤数据。</w:t>
        <w:br w:clear="none"/>
        <w:t>日统计</w:t>
        <w:br w:clear="none"/>
        <w:drawing>
          <wp:inline>
            <wp:extent cx="5727700" cy="6502400"/>
            <wp:effectExtent b="0" l="0" r="0" t="0"/>
            <wp:docPr descr="attach_18262c46aa930a0b.png" id="118" name="attach_18262c46aa930a0b.png"/>
            <wp:cNvGraphicFramePr>
              <a:graphicFrameLocks noChangeAspect="1"/>
            </wp:cNvGraphicFramePr>
            <a:graphic>
              <a:graphicData uri="http://schemas.openxmlformats.org/drawingml/2006/picture">
                <pic:pic>
                  <pic:nvPicPr>
                    <pic:cNvPr descr="attach_18262c46aa930a0b.png" id="0" name="attach_18262c46aa930a0b.png"/>
                    <pic:cNvPicPr/>
                  </pic:nvPicPr>
                  <pic:blipFill>
                    <a:blip r:embed="rId122"/>
                    <a:stretch>
                      <a:fillRect/>
                    </a:stretch>
                  </pic:blipFill>
                  <pic:spPr>
                    <a:xfrm>
                      <a:off x="0" y="0"/>
                      <a:ext cx="5727700" cy="6502400"/>
                    </a:xfrm>
                    <a:prstGeom prst="rect">
                      <a:avLst/>
                    </a:prstGeom>
                  </pic:spPr>
                </pic:pic>
              </a:graphicData>
            </a:graphic>
          </wp:inline>
        </w:drawing>
        <w:br w:clear="none"/>
        <w:t>● 日统计下可以查看当天或历史的员工考勤数据，包括应到、实到、迟到、早退、上班缺卡、下班缺卡、缺勤、外出、请假、加班的数据。</w:t>
        <w:br w:clear="none"/>
        <w:t>● 点击考勤状态，可以查看对应成员列表。</w:t>
        <w:br w:clear="none"/>
        <w:t>● 点击成员姓名，可以查看对应成员的日考勤明细。</w:t>
        <w:br w:clear="none"/>
        <w:t>● 在日统计界面，点击对应员工姓名，可以查看员工的历史日考勤明细，包括员工的上下班打卡情况等信息。</w:t>
        <w:br w:clear="none"/>
        <w:t>● 管理员修改异常考勤数据：如存在异常考勤，管理员可对异常考勤数据进行修改，支持添加备注。</w:t>
        <w:br w:clear="none"/>
        <w:t>● 员工提交补卡申请：如果存在异常考勤，员工可以对异常考勤提交补卡申请。</w:t>
        <w:br w:clear="none"/>
        <w:t>● 在日考勤明细界面，点击【查看月考勤明细】，可以查看员工月考勤明细，包括出勤天数、迟到次数、早退次数、上班缺卡次数、下班缺卡次数、缺勤、外出天数、请假天数、加班天数。</w:t>
      </w:r>
    </w:p>
    <w:p>
      <w:pPr>
        <w:pStyle w:val="Para 04"/>
      </w:pPr>
      <w:r>
        <w:t>月统计</w:t>
        <w:br w:clear="none"/>
        <w:t xml:space="preserve"> </w:t>
        <w:drawing>
          <wp:inline>
            <wp:extent cx="5727700" cy="6477000"/>
            <wp:effectExtent b="0" l="0" r="0" t="0"/>
            <wp:docPr descr="attach_18262c55d57a6f34.png" id="119" name="attach_18262c55d57a6f34.png"/>
            <wp:cNvGraphicFramePr>
              <a:graphicFrameLocks noChangeAspect="1"/>
            </wp:cNvGraphicFramePr>
            <a:graphic>
              <a:graphicData uri="http://schemas.openxmlformats.org/drawingml/2006/picture">
                <pic:pic>
                  <pic:nvPicPr>
                    <pic:cNvPr descr="attach_18262c55d57a6f34.png" id="0" name="attach_18262c55d57a6f34.png"/>
                    <pic:cNvPicPr/>
                  </pic:nvPicPr>
                  <pic:blipFill>
                    <a:blip r:embed="rId123"/>
                    <a:stretch>
                      <a:fillRect/>
                    </a:stretch>
                  </pic:blipFill>
                  <pic:spPr>
                    <a:xfrm>
                      <a:off x="0" y="0"/>
                      <a:ext cx="5727700" cy="6477000"/>
                    </a:xfrm>
                    <a:prstGeom prst="rect">
                      <a:avLst/>
                    </a:prstGeom>
                  </pic:spPr>
                </pic:pic>
              </a:graphicData>
            </a:graphic>
          </wp:inline>
        </w:drawing>
        <w:br w:clear="none"/>
        <w:t>● 月统计下可以查看当月或历史员工的考勤记录汇总，包括迟到、早退、上班缺卡、下班缺卡、缺勤、外出、请假、加班等情况。</w:t>
        <w:br w:clear="none"/>
        <w:t>● 点击考勤状态，可以查看对应员工列表。</w:t>
        <w:br w:clear="none"/>
        <w:t>● 点击【查看部门数据】，查看机构下各部门的每日/月统计情况。</w:t>
        <w:br w:clear="none"/>
        <w:t>● 点击考勤状态，查看每日/月部门统计详情。</w:t>
      </w:r>
    </w:p>
    <w:p>
      <w:pPr>
        <w:pStyle w:val="Para 04"/>
      </w:pPr>
      <w:r>
        <w:t>1.5.2 每日汇总</w:t>
        <w:br w:clear="none"/>
        <w:drawing>
          <wp:inline>
            <wp:extent cx="5727700" cy="6477000"/>
            <wp:effectExtent b="0" l="0" r="0" t="0"/>
            <wp:docPr descr="attach_18262c5d1fb9df6f.png" id="120" name="attach_18262c5d1fb9df6f.png"/>
            <wp:cNvGraphicFramePr>
              <a:graphicFrameLocks noChangeAspect="1"/>
            </wp:cNvGraphicFramePr>
            <a:graphic>
              <a:graphicData uri="http://schemas.openxmlformats.org/drawingml/2006/picture">
                <pic:pic>
                  <pic:nvPicPr>
                    <pic:cNvPr descr="attach_18262c5d1fb9df6f.png" id="0" name="attach_18262c5d1fb9df6f.png"/>
                    <pic:cNvPicPr/>
                  </pic:nvPicPr>
                  <pic:blipFill>
                    <a:blip r:embed="rId124"/>
                    <a:stretch>
                      <a:fillRect/>
                    </a:stretch>
                  </pic:blipFill>
                  <pic:spPr>
                    <a:xfrm>
                      <a:off x="0" y="0"/>
                      <a:ext cx="5727700" cy="6477000"/>
                    </a:xfrm>
                    <a:prstGeom prst="rect">
                      <a:avLst/>
                    </a:prstGeom>
                  </pic:spPr>
                </pic:pic>
              </a:graphicData>
            </a:graphic>
          </wp:inline>
        </w:drawing>
        <w:br w:clear="none"/>
        <w:t>● 管理员根据时间、部门和考勤结果，对每日的考勤数据进行筛选，查看上下班打卡时间、打卡来源和结果。</w:t>
        <w:br w:clear="none"/>
        <w:t>● 点击【批量导出】，选择日期范围和成员，导出对应考勤结果。</w:t>
      </w:r>
    </w:p>
    <w:p>
      <w:pPr>
        <w:pStyle w:val="Para 04"/>
      </w:pPr>
      <w:r>
        <w:t>1.5.3 月度汇总</w:t>
        <w:br w:clear="none"/>
        <w:drawing>
          <wp:inline>
            <wp:extent cx="5727700" cy="6515100"/>
            <wp:effectExtent b="0" l="0" r="0" t="0"/>
            <wp:docPr descr="attach_18262c641985ea90.png" id="121" name="attach_18262c641985ea90.png"/>
            <wp:cNvGraphicFramePr>
              <a:graphicFrameLocks noChangeAspect="1"/>
            </wp:cNvGraphicFramePr>
            <a:graphic>
              <a:graphicData uri="http://schemas.openxmlformats.org/drawingml/2006/picture">
                <pic:pic>
                  <pic:nvPicPr>
                    <pic:cNvPr descr="attach_18262c641985ea90.png" id="0" name="attach_18262c641985ea90.png"/>
                    <pic:cNvPicPr/>
                  </pic:nvPicPr>
                  <pic:blipFill>
                    <a:blip r:embed="rId125"/>
                    <a:stretch>
                      <a:fillRect/>
                    </a:stretch>
                  </pic:blipFill>
                  <pic:spPr>
                    <a:xfrm>
                      <a:off x="0" y="0"/>
                      <a:ext cx="5727700" cy="6515100"/>
                    </a:xfrm>
                    <a:prstGeom prst="rect">
                      <a:avLst/>
                    </a:prstGeom>
                  </pic:spPr>
                </pic:pic>
              </a:graphicData>
            </a:graphic>
          </wp:inline>
        </w:drawing>
        <w:br w:clear="none"/>
        <w:t>● 管理员根据考勤月份和部门，对每月的考勤结果进行汇总。</w:t>
        <w:br w:clear="none"/>
        <w:t>● 内容包括迟到次数/总时长、早退次数/总时长、上班缺卡次数、下班缺卡次数、缺勤次数、外出天数、请假天数、加班天数。</w:t>
        <w:br w:clear="none"/>
        <w:t>● 点击【批量导出】，选择月份和成员，导出月度考勤数据汇总表格。</w:t>
      </w:r>
    </w:p>
    <w:p>
      <w:pPr>
        <w:pStyle w:val="Para 04"/>
      </w:pPr>
      <w:r>
        <w:t>2、员工操作手册</w:t>
        <w:br w:clear="none"/>
        <w:t>2.1. 我的考勤</w:t>
        <w:br w:clear="none"/>
        <w:drawing>
          <wp:inline>
            <wp:extent cx="5727700" cy="6870700"/>
            <wp:effectExtent b="0" l="0" r="0" t="0"/>
            <wp:docPr descr="attach_18262c69d05d3700.png" id="122" name="attach_18262c69d05d3700.png"/>
            <wp:cNvGraphicFramePr>
              <a:graphicFrameLocks noChangeAspect="1"/>
            </wp:cNvGraphicFramePr>
            <a:graphic>
              <a:graphicData uri="http://schemas.openxmlformats.org/drawingml/2006/picture">
                <pic:pic>
                  <pic:nvPicPr>
                    <pic:cNvPr descr="attach_18262c69d05d3700.png" id="0" name="attach_18262c69d05d3700.png"/>
                    <pic:cNvPicPr/>
                  </pic:nvPicPr>
                  <pic:blipFill>
                    <a:blip r:embed="rId126"/>
                    <a:stretch>
                      <a:fillRect/>
                    </a:stretch>
                  </pic:blipFill>
                  <pic:spPr>
                    <a:xfrm>
                      <a:off x="0" y="0"/>
                      <a:ext cx="5727700" cy="6870700"/>
                    </a:xfrm>
                    <a:prstGeom prst="rect">
                      <a:avLst/>
                    </a:prstGeom>
                  </pic:spPr>
                </pic:pic>
              </a:graphicData>
            </a:graphic>
          </wp:inline>
        </w:drawing>
        <w:br w:clear="none"/>
        <w:t>● 员工可以在【我的考勤】中查看日考勤轨迹、月考勤汇总。</w:t>
        <w:br w:clear="none"/>
        <w:t>● 日考勤轨迹：选择对应日期，可以查看当天的打卡时间、识别设备、打卡异常情况。</w:t>
        <w:br w:clear="none"/>
        <w:t>● 月考勤汇总：选择对应的月份，可以查看当月的出勤天数、迟到次数、早退次数、上班缺卡次数、下班缺卡次数、缺勤次数、外出天数、请假天数、加班天数。</w:t>
      </w:r>
    </w:p>
    <w:p>
      <w:pPr>
        <w:pStyle w:val="Para 04"/>
      </w:pPr>
      <w:r>
        <w:t>三、移动端功能</w:t>
        <w:br w:clear="none"/>
        <w:t>0 管理员操作手册</w:t>
        <w:br w:clear="none"/>
        <w:t>点击【考勤设置】可进行考勤组管理和考勤地点设置。</w:t>
        <w:br w:clear="none"/>
        <w:t>1.1 考勤组管理</w:t>
        <w:br w:clear="none"/>
        <w:t>● 点击【新增考勤组】，输入考勤组名称，选择考勤人员、考勤时间、打卡设备，设置地点打卡，点击【保存】完成新增。</w:t>
        <w:br w:clear="none"/>
        <w:drawing>
          <wp:inline>
            <wp:extent cx="3098800" cy="8851900"/>
            <wp:effectExtent b="0" l="0" r="0" t="0"/>
            <wp:docPr descr="attach_18262f41b7da9c83.png" id="123" name="attach_18262f41b7da9c83.png"/>
            <wp:cNvGraphicFramePr>
              <a:graphicFrameLocks noChangeAspect="1"/>
            </wp:cNvGraphicFramePr>
            <a:graphic>
              <a:graphicData uri="http://schemas.openxmlformats.org/drawingml/2006/picture">
                <pic:pic>
                  <pic:nvPicPr>
                    <pic:cNvPr descr="attach_18262f41b7da9c83.png" id="0" name="attach_18262f41b7da9c83.png"/>
                    <pic:cNvPicPr/>
                  </pic:nvPicPr>
                  <pic:blipFill>
                    <a:blip r:embed="rId127"/>
                    <a:stretch>
                      <a:fillRect/>
                    </a:stretch>
                  </pic:blipFill>
                  <pic:spPr>
                    <a:xfrm>
                      <a:off x="0" y="0"/>
                      <a:ext cx="3098800" cy="8851900"/>
                    </a:xfrm>
                    <a:prstGeom prst="rect">
                      <a:avLst/>
                    </a:prstGeom>
                  </pic:spPr>
                </pic:pic>
              </a:graphicData>
            </a:graphic>
          </wp:inline>
        </w:drawing>
        <w:br w:clear="none"/>
        <w:t>● 点击已有考勤组，可编辑考勤组信息。</w:t>
        <w:br w:clear="none"/>
        <w:drawing>
          <wp:inline>
            <wp:extent cx="3098800" cy="8851900"/>
            <wp:effectExtent b="0" l="0" r="0" t="0"/>
            <wp:docPr descr="attach_18262f4ab31e43de.png" id="124" name="attach_18262f4ab31e43de.png"/>
            <wp:cNvGraphicFramePr>
              <a:graphicFrameLocks noChangeAspect="1"/>
            </wp:cNvGraphicFramePr>
            <a:graphic>
              <a:graphicData uri="http://schemas.openxmlformats.org/drawingml/2006/picture">
                <pic:pic>
                  <pic:nvPicPr>
                    <pic:cNvPr descr="attach_18262f4ab31e43de.png" id="0" name="attach_18262f4ab31e43de.png"/>
                    <pic:cNvPicPr/>
                  </pic:nvPicPr>
                  <pic:blipFill>
                    <a:blip r:embed="rId128"/>
                    <a:stretch>
                      <a:fillRect/>
                    </a:stretch>
                  </pic:blipFill>
                  <pic:spPr>
                    <a:xfrm>
                      <a:off x="0" y="0"/>
                      <a:ext cx="3098800" cy="8851900"/>
                    </a:xfrm>
                    <a:prstGeom prst="rect">
                      <a:avLst/>
                    </a:prstGeom>
                  </pic:spPr>
                </pic:pic>
              </a:graphicData>
            </a:graphic>
          </wp:inline>
        </w:drawing>
        <w:br w:clear="none"/>
        <w:t>注意：当前小程序端仅支持新增/编辑/删除固定班制考勤组（适用于每天固定时间上下班或者一三五早班二四六晚班等规则），如需新增/编辑/删除排班制或自由工时考勤组，可登录电脑端【考勤-考勤管理-考勤组管理-新增/编辑考勤组-考勤类型】设置。（复制链接前往电脑端打开：</w:t>
      </w:r>
      <w:hyperlink r:id="rId219">
        <w:r>
          <w:rPr>
            <w:rStyle w:val="Text3"/>
          </w:rPr>
          <w:t>https://imagicube.moredian.com/mota-pc</w:t>
        </w:r>
      </w:hyperlink>
    </w:p>
    <w:p>
      <w:pPr>
        <w:pStyle w:val="Para 04"/>
      </w:pPr>
      <w:r>
        <w:t>● 考勤人员：可选全员或机构下指定人员。</w:t>
        <w:br w:clear="none"/>
        <w:t>● 考勤时间：可选择星期和上下班时间。支持新增/编辑班次，支持设置节假日自动排休。</w:t>
        <w:br w:clear="none"/>
        <w:t>● 打卡设备：可关联机构下支持考勤的设备，考勤组人员可在对应设备端刷脸考勤。</w:t>
        <w:br w:clear="none"/>
        <w:t>● 打卡地点：可设置是否开启地点打卡，以及打卡地点范围。</w:t>
        <w:br w:clear="none"/>
        <w:t>1.2 考勤地点管理</w:t>
        <w:br w:clear="none"/>
        <w:t>● 管理员打开小程序-考勤-考勤设置-考勤地点可对机构下打卡地点进行新增、编辑和删除。</w:t>
        <w:br w:clear="none"/>
        <w:drawing>
          <wp:inline>
            <wp:extent cx="3098800" cy="8851900"/>
            <wp:effectExtent b="0" l="0" r="0" t="0"/>
            <wp:docPr descr="attach_18262f52538b9675.png" id="125" name="attach_18262f52538b9675.png"/>
            <wp:cNvGraphicFramePr>
              <a:graphicFrameLocks noChangeAspect="1"/>
            </wp:cNvGraphicFramePr>
            <a:graphic>
              <a:graphicData uri="http://schemas.openxmlformats.org/drawingml/2006/picture">
                <pic:pic>
                  <pic:nvPicPr>
                    <pic:cNvPr descr="attach_18262f52538b9675.png" id="0" name="attach_18262f52538b9675.png"/>
                    <pic:cNvPicPr/>
                  </pic:nvPicPr>
                  <pic:blipFill>
                    <a:blip r:embed="rId129"/>
                    <a:stretch>
                      <a:fillRect/>
                    </a:stretch>
                  </pic:blipFill>
                  <pic:spPr>
                    <a:xfrm>
                      <a:off x="0" y="0"/>
                      <a:ext cx="3098800" cy="8851900"/>
                    </a:xfrm>
                    <a:prstGeom prst="rect">
                      <a:avLst/>
                    </a:prstGeom>
                  </pic:spPr>
                </pic:pic>
              </a:graphicData>
            </a:graphic>
          </wp:inline>
        </w:drawing>
        <w:br w:clear="none"/>
        <w:t>● 点击【添加地点】，可在拖动地图选择地点。</w:t>
        <w:br w:clear="none"/>
        <w:t>● 管理员可修改考勤打卡范围，员工在考勤打卡范围内才能完成打卡。</w:t>
        <w:br w:clear="none"/>
        <w:drawing>
          <wp:inline>
            <wp:extent cx="3098800" cy="8851900"/>
            <wp:effectExtent b="0" l="0" r="0" t="0"/>
            <wp:docPr descr="attach_18262f603554515a.png" id="126" name="attach_18262f603554515a.png"/>
            <wp:cNvGraphicFramePr>
              <a:graphicFrameLocks noChangeAspect="1"/>
            </wp:cNvGraphicFramePr>
            <a:graphic>
              <a:graphicData uri="http://schemas.openxmlformats.org/drawingml/2006/picture">
                <pic:pic>
                  <pic:nvPicPr>
                    <pic:cNvPr descr="attach_18262f603554515a.png" id="0" name="attach_18262f603554515a.png"/>
                    <pic:cNvPicPr/>
                  </pic:nvPicPr>
                  <pic:blipFill>
                    <a:blip r:embed="rId130"/>
                    <a:stretch>
                      <a:fillRect/>
                    </a:stretch>
                  </pic:blipFill>
                  <pic:spPr>
                    <a:xfrm>
                      <a:off x="0" y="0"/>
                      <a:ext cx="3098800" cy="8851900"/>
                    </a:xfrm>
                    <a:prstGeom prst="rect">
                      <a:avLst/>
                    </a:prstGeom>
                  </pic:spPr>
                </pic:pic>
              </a:graphicData>
            </a:graphic>
          </wp:inline>
        </w:drawing>
        <w:br w:clear="none"/>
        <w:drawing>
          <wp:inline>
            <wp:extent cx="3098800" cy="8851900"/>
            <wp:effectExtent b="0" l="0" r="0" t="0"/>
            <wp:docPr descr="attach_18262f62b87d4de1.png" id="127" name="attach_18262f62b87d4de1.png"/>
            <wp:cNvGraphicFramePr>
              <a:graphicFrameLocks noChangeAspect="1"/>
            </wp:cNvGraphicFramePr>
            <a:graphic>
              <a:graphicData uri="http://schemas.openxmlformats.org/drawingml/2006/picture">
                <pic:pic>
                  <pic:nvPicPr>
                    <pic:cNvPr descr="attach_18262f62b87d4de1.png" id="0" name="attach_18262f62b87d4de1.png"/>
                    <pic:cNvPicPr/>
                  </pic:nvPicPr>
                  <pic:blipFill>
                    <a:blip r:embed="rId131"/>
                    <a:stretch>
                      <a:fillRect/>
                    </a:stretch>
                  </pic:blipFill>
                  <pic:spPr>
                    <a:xfrm>
                      <a:off x="0" y="0"/>
                      <a:ext cx="3098800" cy="8851900"/>
                    </a:xfrm>
                    <a:prstGeom prst="rect">
                      <a:avLst/>
                    </a:prstGeom>
                  </pic:spPr>
                </pic:pic>
              </a:graphicData>
            </a:graphic>
          </wp:inline>
        </w:drawing>
      </w:r>
    </w:p>
    <w:p>
      <w:pPr>
        <w:pStyle w:val="Para 04"/>
      </w:pPr>
      <w:r>
        <w:t>1.3 团队统计</w:t>
        <w:br w:clear="none"/>
        <w:t>管理员点击【团队统计】，可查看机构每日考勤统计，包括应到/实到人数、迟到/早退/缺卡/请假/外出人数，以及各部门的出勤数据。</w:t>
        <w:br w:clear="none"/>
        <w:t>● 点击【查看打卡明细】，可查看机构下全部员工当日的打卡明细。支持筛选打卡状态，包括全部已打卡、全部未打卡、迟到、早退、缺卡、旷工</w:t>
        <w:br w:clear="none"/>
        <w:t>● 点击迟到/早退/缺卡/请假/外出人数，可查看对应状态下成员明细</w:t>
        <w:br w:clear="none"/>
        <w:t>● 点击成员，可查看成员的考勤记录，包括月考勤记录和日考勤记录</w:t>
        <w:br w:clear="none"/>
        <w:t>● 点击【导出报表】，选择月份/日期范围和人员范围，点击【生成链接】，复制报表下载地址通过电脑端浏览器打开后，下载月汇总/日汇总考勤报表。</w:t>
        <w:br w:clear="none"/>
        <w:t>注意：</w:t>
        <w:br w:clear="none"/>
        <w:t>月汇总数据仅支持导出截至昨天的考勤数据。</w:t>
        <w:br w:clear="none"/>
        <w:t>日汇总数据最多只能导出31天的数据。</w:t>
        <w:br w:clear="none"/>
        <w:drawing>
          <wp:inline>
            <wp:extent cx="3098800" cy="8851900"/>
            <wp:effectExtent b="0" l="0" r="0" t="0"/>
            <wp:docPr descr="attach_18262f6b41d93d31.png" id="128" name="attach_18262f6b41d93d31.png"/>
            <wp:cNvGraphicFramePr>
              <a:graphicFrameLocks noChangeAspect="1"/>
            </wp:cNvGraphicFramePr>
            <a:graphic>
              <a:graphicData uri="http://schemas.openxmlformats.org/drawingml/2006/picture">
                <pic:pic>
                  <pic:nvPicPr>
                    <pic:cNvPr descr="attach_18262f6b41d93d31.png" id="0" name="attach_18262f6b41d93d31.png"/>
                    <pic:cNvPicPr/>
                  </pic:nvPicPr>
                  <pic:blipFill>
                    <a:blip r:embed="rId132"/>
                    <a:stretch>
                      <a:fillRect/>
                    </a:stretch>
                  </pic:blipFill>
                  <pic:spPr>
                    <a:xfrm>
                      <a:off x="0" y="0"/>
                      <a:ext cx="3098800" cy="8851900"/>
                    </a:xfrm>
                    <a:prstGeom prst="rect">
                      <a:avLst/>
                    </a:prstGeom>
                  </pic:spPr>
                </pic:pic>
              </a:graphicData>
            </a:graphic>
          </wp:inline>
        </w:drawing>
      </w:r>
    </w:p>
    <w:p>
      <w:pPr>
        <w:pStyle w:val="Para 04"/>
      </w:pPr>
      <w:r>
        <w:t>1.4 考勤设备管理</w:t>
        <w:br w:clear="none"/>
        <w:t>【功能简介】仅展示机构下的门禁考勤机。</w:t>
        <w:br w:clear="none"/>
        <w:t>【操作说明】</w:t>
        <w:br w:clear="none"/>
        <w:t>● 进入【考勤管理】-【访客设备】，可查看当前支持考勤应用的设备信息，包括位置、网络状态、设备SN</w:t>
        <w:br w:clear="none"/>
        <w:t>● 支持通过设备位置/网络状态/设备SN筛选设备</w:t>
        <w:br w:clear="none"/>
        <w:t>● 点击详情可查看设备基础信息，包括设备位置、容量、SN、类型、在/离线状态</w:t>
        <w:br w:clear="none"/>
        <w:t>● 点击详情可设置考勤业务，可设置考勤业务，包括关联考勤组，凝视打卡开关，凝视打卡时长，刷卡考勤（部分设备支持）</w:t>
        <w:br w:clear="none"/>
        <w:drawing>
          <wp:inline>
            <wp:extent cx="3098800" cy="8851900"/>
            <wp:effectExtent b="0" l="0" r="0" t="0"/>
            <wp:docPr descr="attach_18262f71644ce967.png" id="129" name="attach_18262f71644ce967.png"/>
            <wp:cNvGraphicFramePr>
              <a:graphicFrameLocks noChangeAspect="1"/>
            </wp:cNvGraphicFramePr>
            <a:graphic>
              <a:graphicData uri="http://schemas.openxmlformats.org/drawingml/2006/picture">
                <pic:pic>
                  <pic:nvPicPr>
                    <pic:cNvPr descr="attach_18262f71644ce967.png" id="0" name="attach_18262f71644ce967.png"/>
                    <pic:cNvPicPr/>
                  </pic:nvPicPr>
                  <pic:blipFill>
                    <a:blip r:embed="rId133"/>
                    <a:stretch>
                      <a:fillRect/>
                    </a:stretch>
                  </pic:blipFill>
                  <pic:spPr>
                    <a:xfrm>
                      <a:off x="0" y="0"/>
                      <a:ext cx="3098800" cy="8851900"/>
                    </a:xfrm>
                    <a:prstGeom prst="rect">
                      <a:avLst/>
                    </a:prstGeom>
                  </pic:spPr>
                </pic:pic>
              </a:graphicData>
            </a:graphic>
          </wp:inline>
        </w:drawing>
        <w:br w:clear="none"/>
        <w:drawing>
          <wp:inline>
            <wp:extent cx="3098800" cy="8851900"/>
            <wp:effectExtent b="0" l="0" r="0" t="0"/>
            <wp:docPr descr="attach_18262f75fe344470.png" id="130" name="attach_18262f75fe344470.png"/>
            <wp:cNvGraphicFramePr>
              <a:graphicFrameLocks noChangeAspect="1"/>
            </wp:cNvGraphicFramePr>
            <a:graphic>
              <a:graphicData uri="http://schemas.openxmlformats.org/drawingml/2006/picture">
                <pic:pic>
                  <pic:nvPicPr>
                    <pic:cNvPr descr="attach_18262f75fe344470.png" id="0" name="attach_18262f75fe344470.png"/>
                    <pic:cNvPicPr/>
                  </pic:nvPicPr>
                  <pic:blipFill>
                    <a:blip r:embed="rId134"/>
                    <a:stretch>
                      <a:fillRect/>
                    </a:stretch>
                  </pic:blipFill>
                  <pic:spPr>
                    <a:xfrm>
                      <a:off x="0" y="0"/>
                      <a:ext cx="3098800" cy="8851900"/>
                    </a:xfrm>
                    <a:prstGeom prst="rect">
                      <a:avLst/>
                    </a:prstGeom>
                  </pic:spPr>
                </pic:pic>
              </a:graphicData>
            </a:graphic>
          </wp:inline>
        </w:drawing>
      </w:r>
    </w:p>
    <w:p>
      <w:pPr>
        <w:pStyle w:val="Para 04"/>
      </w:pPr>
      <w:r>
        <w:t>0 员工操作手册</w:t>
        <w:br w:clear="none"/>
        <w:t>2.1 GPS地点打卡</w:t>
        <w:br w:clear="none"/>
        <w:t>管理员开启地点打卡后，员工进入考勤模块后可以看到“地点打卡”界面。员工可进行GPS地点打卡打卡和外勤打卡。</w:t>
        <w:br w:clear="none"/>
        <w:drawing>
          <wp:inline>
            <wp:extent cx="3098800" cy="8851900"/>
            <wp:effectExtent b="0" l="0" r="0" t="0"/>
            <wp:docPr descr="attach_18262f83f45462f7.png" id="131" name="attach_18262f83f45462f7.png"/>
            <wp:cNvGraphicFramePr>
              <a:graphicFrameLocks noChangeAspect="1"/>
            </wp:cNvGraphicFramePr>
            <a:graphic>
              <a:graphicData uri="http://schemas.openxmlformats.org/drawingml/2006/picture">
                <pic:pic>
                  <pic:nvPicPr>
                    <pic:cNvPr descr="attach_18262f83f45462f7.png" id="0" name="attach_18262f83f45462f7.png"/>
                    <pic:cNvPicPr/>
                  </pic:nvPicPr>
                  <pic:blipFill>
                    <a:blip r:embed="rId135"/>
                    <a:stretch>
                      <a:fillRect/>
                    </a:stretch>
                  </pic:blipFill>
                  <pic:spPr>
                    <a:xfrm>
                      <a:off x="0" y="0"/>
                      <a:ext cx="3098800" cy="8851900"/>
                    </a:xfrm>
                    <a:prstGeom prst="rect">
                      <a:avLst/>
                    </a:prstGeom>
                  </pic:spPr>
                </pic:pic>
              </a:graphicData>
            </a:graphic>
          </wp:inline>
        </w:drawing>
      </w:r>
    </w:p>
    <w:p>
      <w:pPr>
        <w:pStyle w:val="Para 04"/>
      </w:pPr>
      <w:r>
        <w:t>2.2 我的考勤统计</w:t>
        <w:br w:clear="none"/>
        <w:t>员工点击【我的统计】，可查看月度汇总数据和每日考勤数据。</w:t>
        <w:br w:clear="none"/>
        <w:t>月度汇总数据包括平均工时、迟到/早退次数。点击可查看个人月统计。</w:t>
        <w:br w:clear="none"/>
        <w:t>每日考勤数据包括班次、上下班打卡时间和考勤打卡方式。</w:t>
        <w:br w:clear="none"/>
        <w:drawing>
          <wp:inline>
            <wp:extent cx="3098800" cy="8851900"/>
            <wp:effectExtent b="0" l="0" r="0" t="0"/>
            <wp:docPr descr="attach_18262f88928fab14.png" id="132" name="attach_18262f88928fab14.png"/>
            <wp:cNvGraphicFramePr>
              <a:graphicFrameLocks noChangeAspect="1"/>
            </wp:cNvGraphicFramePr>
            <a:graphic>
              <a:graphicData uri="http://schemas.openxmlformats.org/drawingml/2006/picture">
                <pic:pic>
                  <pic:nvPicPr>
                    <pic:cNvPr descr="attach_18262f88928fab14.png" id="0" name="attach_18262f88928fab14.png"/>
                    <pic:cNvPicPr/>
                  </pic:nvPicPr>
                  <pic:blipFill>
                    <a:blip r:embed="rId136"/>
                    <a:stretch>
                      <a:fillRect/>
                    </a:stretch>
                  </pic:blipFill>
                  <pic:spPr>
                    <a:xfrm>
                      <a:off x="0" y="0"/>
                      <a:ext cx="3098800" cy="8851900"/>
                    </a:xfrm>
                    <a:prstGeom prst="rect">
                      <a:avLst/>
                    </a:prstGeom>
                  </pic:spPr>
                </pic:pic>
              </a:graphicData>
            </a:graphic>
          </wp:inline>
        </w:drawing>
      </w:r>
    </w:p>
    <w:p>
      <w:bookmarkStart w:id="175" w:name="Top_of_118_html"/>
      <w:pPr>
        <w:pStyle w:val="Heading 1"/>
        <w:pageBreakBefore w:val="on"/>
      </w:pPr>
      <w:r>
        <w:t>访客</w:t>
      </w:r>
      <w:bookmarkEnd w:id="175"/>
    </w:p>
    <w:p>
      <w:bookmarkStart w:id="176" w:name="9_Fang_Ke_Bu_Tong_Ban_Ben_Gong_N"/>
      <w:bookmarkStart w:id="177" w:name="9_Fang_Ke"/>
      <w:pPr>
        <w:pStyle w:val="Para 07"/>
      </w:pPr>
      <w:r>
        <w:rPr>
          <w:rStyle w:val="Text1"/>
        </w:rPr>
        <w:bookmarkStart w:id="178" w:name="9_Fang_Ke_1"/>
        <w:t/>
        <w:bookmarkEnd w:id="178"/>
      </w:r>
      <w:r>
        <w:t>9 访客</w:t>
      </w:r>
      <w:bookmarkEnd w:id="176"/>
      <w:bookmarkEnd w:id="177"/>
    </w:p>
    <w:p>
      <w:pPr>
        <w:pStyle w:val="Para 13"/>
      </w:pPr>
      <w:r>
        <w:t>不同版本功能清单</w:t>
      </w:r>
    </w:p>
    <w:p>
      <w:pPr>
        <w:pStyle w:val="Para 04"/>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422400" cy="8851900"/>
            <wp:effectExtent b="0" l="0" r="0" t="0"/>
            <wp:wrapTopAndBottom/>
            <wp:docPr descr="attach_182618c666235a54.png" id="133" name="attach_182618c666235a54.png"/>
            <wp:cNvGraphicFramePr>
              <a:graphicFrameLocks noChangeAspect="1"/>
            </wp:cNvGraphicFramePr>
            <a:graphic>
              <a:graphicData uri="http://schemas.openxmlformats.org/drawingml/2006/picture">
                <pic:pic>
                  <pic:nvPicPr>
                    <pic:cNvPr descr="attach_182618c666235a54.png" id="0" name="attach_182618c666235a54.png"/>
                    <pic:cNvPicPr/>
                  </pic:nvPicPr>
                  <pic:blipFill>
                    <a:blip r:embed="rId137"/>
                    <a:stretch>
                      <a:fillRect/>
                    </a:stretch>
                  </pic:blipFill>
                  <pic:spPr>
                    <a:xfrm>
                      <a:off x="0" y="0"/>
                      <a:ext cx="1422400" cy="8851900"/>
                    </a:xfrm>
                    <a:prstGeom prst="rect">
                      <a:avLst/>
                    </a:prstGeom>
                  </pic:spPr>
                </pic:pic>
              </a:graphicData>
            </a:graphic>
          </wp:anchor>
        </w:drawing>
      </w:r>
    </w:p>
    <w:p>
      <w:pPr>
        <w:numPr>
          <w:ilvl w:val="0"/>
          <w:numId w:val="143"/>
        </w:numPr>
        <w:pStyle w:val="Normal"/>
      </w:pPr>
      <w:r>
        <w:t>点击【工作台】，选择【访客管理】。</w:t>
      </w:r>
    </w:p>
    <w:p>
      <w:pPr>
        <w:pStyle w:val="Para 01"/>
      </w:pPr>
      <w:r>
        <w:drawing>
          <wp:inline>
            <wp:extent cx="5727700" cy="8572500"/>
            <wp:effectExtent b="0" l="0" r="0" t="0"/>
            <wp:docPr descr="attach_17d11ed7606529eb.jpg" id="134"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79"/>
                    <a:stretch>
                      <a:fillRect/>
                    </a:stretch>
                  </pic:blipFill>
                  <pic:spPr>
                    <a:xfrm>
                      <a:off x="0" y="0"/>
                      <a:ext cx="5727700" cy="8572500"/>
                    </a:xfrm>
                    <a:prstGeom prst="rect">
                      <a:avLst/>
                    </a:prstGeom>
                  </pic:spPr>
                </pic:pic>
              </a:graphicData>
            </a:graphic>
          </wp:inline>
        </w:drawing>
        <w:br w:clear="none"/>
      </w:r>
      <w:r>
        <w:rPr>
          <w:lang w:bidi="zh" w:eastAsia="zh" w:val="zh"/>
        </w:rPr>
        <w:t>图9-1-2 工作台</w:t>
      </w:r>
    </w:p>
    <w:p>
      <w:bookmarkStart w:id="179" w:name="9_1_She_Zhi"/>
      <w:pPr>
        <w:pStyle w:val="Heading 2"/>
      </w:pPr>
      <w:r>
        <w:rPr>
          <w:rStyle w:val="Text1"/>
        </w:rPr>
        <w:bookmarkStart w:id="180" w:name="9_1_She_Zhi_1"/>
        <w:t/>
        <w:bookmarkEnd w:id="180"/>
      </w:r>
      <w:r>
        <w:t>9.1 设置</w:t>
      </w:r>
      <w:bookmarkEnd w:id="179"/>
    </w:p>
    <w:p>
      <w:pPr>
        <w:numPr>
          <w:ilvl w:val="0"/>
          <w:numId w:val="16"/>
        </w:numPr>
        <w:pStyle w:val="Normal"/>
      </w:pPr>
      <w:r>
        <w:t>点击【访客-设置】，可对魔点访客功能进行配置。</w:t>
      </w:r>
    </w:p>
    <w:p>
      <w:pPr>
        <w:numPr>
          <w:ilvl w:val="0"/>
          <w:numId w:val="16"/>
        </w:numPr>
        <w:pStyle w:val="Normal"/>
      </w:pPr>
      <w:r>
        <w:t>预约访客或审批访客预约的员工需扫码关注服务号，否则无法接收访客预约、访客审批及到访等通知。</w:t>
      </w:r>
    </w:p>
    <w:p>
      <w:pPr>
        <w:numPr>
          <w:ilvl w:val="0"/>
          <w:numId w:val="16"/>
        </w:numPr>
        <w:pStyle w:val="Normal"/>
      </w:pPr>
      <w:r>
        <w:t>如客户未部署小程序及服务号，则扫码关注服务号模块不展示，可对接客户自有的通知渠道</w:t>
      </w:r>
    </w:p>
    <w:p>
      <w:bookmarkStart w:id="181" w:name="9_1_1_Ji_Chu_She_Zhi"/>
      <w:pPr>
        <w:pStyle w:val="Heading 3"/>
      </w:pPr>
      <w:r>
        <w:rPr>
          <w:rStyle w:val="Text1"/>
        </w:rPr>
        <w:bookmarkStart w:id="182" w:name="9_1_1_Ji_Chu_She_Zhi_1"/>
        <w:t/>
        <w:bookmarkEnd w:id="182"/>
      </w:r>
      <w:r>
        <w:t>9.1.1 基础设置</w:t>
      </w:r>
      <w:bookmarkEnd w:id="181"/>
    </w:p>
    <w:p>
      <w:pPr>
        <w:numPr>
          <w:ilvl w:val="0"/>
          <w:numId w:val="37"/>
        </w:numPr>
        <w:pStyle w:val="Normal"/>
      </w:pPr>
      <w:r>
        <w:t>允许来访时间</w:t>
      </w:r>
    </w:p>
    <w:p>
      <w:pPr>
        <w:numPr>
          <w:ilvl w:val="1"/>
          <w:numId w:val="37"/>
        </w:numPr>
        <w:pStyle w:val="Normal"/>
      </w:pPr>
      <w:r>
        <w:t>设置机构下员工预约访客时可预约的时间、周期。</w:t>
      </w:r>
    </w:p>
    <w:p>
      <w:pPr>
        <w:numPr>
          <w:ilvl w:val="1"/>
          <w:numId w:val="37"/>
        </w:numPr>
        <w:pStyle w:val="Normal"/>
      </w:pPr>
      <w:r>
        <w:t>设置可提前到访时间，访客可在预约开始时间前多久访问。</w:t>
      </w:r>
    </w:p>
    <w:p>
      <w:pPr>
        <w:numPr>
          <w:ilvl w:val="0"/>
          <w:numId w:val="37"/>
        </w:numPr>
        <w:pStyle w:val="Normal"/>
      </w:pPr>
      <w:r>
        <w:t>同行人员开关</w:t>
      </w:r>
    </w:p>
    <w:p>
      <w:pPr>
        <w:numPr>
          <w:ilvl w:val="1"/>
          <w:numId w:val="37"/>
        </w:numPr>
        <w:pStyle w:val="Normal"/>
      </w:pPr>
      <w:r>
        <w:t>未开启，预约访客时仅支持填写同行人员人数，不支持填写同行人员详细信息</w:t>
      </w:r>
    </w:p>
    <w:p>
      <w:pPr>
        <w:numPr>
          <w:ilvl w:val="1"/>
          <w:numId w:val="37"/>
        </w:numPr>
        <w:pStyle w:val="Normal"/>
      </w:pPr>
      <w:r>
        <w:t>开启后，预约访客时支持添加同行人员的具体信息，包括姓名、手机号码</w:t>
      </w:r>
    </w:p>
    <w:p>
      <w:pPr>
        <w:numPr>
          <w:ilvl w:val="0"/>
          <w:numId w:val="37"/>
        </w:numPr>
        <w:pStyle w:val="Normal"/>
      </w:pPr>
      <w:r>
        <w:t>审批设置</w:t>
      </w:r>
    </w:p>
    <w:p>
      <w:pPr>
        <w:numPr>
          <w:ilvl w:val="1"/>
          <w:numId w:val="37"/>
        </w:numPr>
        <w:pStyle w:val="Normal"/>
      </w:pPr>
      <w:r>
        <w:t>自主预约审批：开启后，访客扫描二维码自主登记或在访客机现场登记时，需要经过审批人后访客生效。当未设置审批人时，将默认由被访人审批。</w:t>
      </w:r>
    </w:p>
    <w:p>
      <w:pPr>
        <w:numPr>
          <w:ilvl w:val="1"/>
          <w:numId w:val="37"/>
        </w:numPr>
        <w:pStyle w:val="Normal"/>
      </w:pPr>
      <w:r>
        <w:t>员工邀约审批：开启后，员工发起预约，需要审批人同意后生效。当未设置审批人时，将默认无需审批。</w:t>
      </w:r>
    </w:p>
    <w:p>
      <w:pPr>
        <w:numPr>
          <w:ilvl w:val="0"/>
          <w:numId w:val="37"/>
        </w:numPr>
        <w:pStyle w:val="Normal"/>
      </w:pPr>
      <w:r>
        <w:t>访客机设置</w:t>
      </w:r>
    </w:p>
    <w:p>
      <w:pPr>
        <w:numPr>
          <w:ilvl w:val="1"/>
          <w:numId w:val="37"/>
        </w:numPr>
        <w:pStyle w:val="Normal"/>
      </w:pPr>
      <w:r>
        <w:t>现场登记：开启后，则访客机显示【来访登记】按钮，临时来访的访客可进行现场登记，填写访客信息。</w:t>
      </w:r>
    </w:p>
    <w:p>
      <w:pPr>
        <w:numPr>
          <w:ilvl w:val="1"/>
          <w:numId w:val="37"/>
        </w:numPr>
        <w:pStyle w:val="Normal"/>
      </w:pPr>
      <w:r>
        <w:t>现场登记人证比对：开启后，临时来访的访客在进行现场登记时，需要进行人证比对，通过后才可以登记成功。</w:t>
      </w:r>
    </w:p>
    <w:p>
      <w:pPr>
        <w:numPr>
          <w:ilvl w:val="1"/>
          <w:numId w:val="37"/>
        </w:numPr>
        <w:pStyle w:val="Normal"/>
      </w:pPr>
      <w:r>
        <w:t>访客签到人证比对：：开启后，已预约访客在访客机上刷脸/二维码/来访ID签到时，需要进行人证比对，通过后才可以签到成功。</w:t>
      </w:r>
    </w:p>
    <w:p>
      <w:pPr>
        <w:numPr>
          <w:ilvl w:val="1"/>
          <w:numId w:val="37"/>
        </w:numPr>
        <w:pStyle w:val="Normal"/>
      </w:pPr>
      <w:r>
        <w:t>访问次数：开启后，访客在同一台访客机上登记次数超限，则无法再进行登记。</w:t>
      </w:r>
    </w:p>
    <w:p>
      <w:pPr>
        <w:numPr>
          <w:ilvl w:val="0"/>
          <w:numId w:val="37"/>
        </w:numPr>
        <w:pStyle w:val="Normal"/>
      </w:pPr>
      <w:r>
        <w:t>通行设置</w:t>
      </w:r>
    </w:p>
    <w:p>
      <w:pPr>
        <w:numPr>
          <w:ilvl w:val="1"/>
          <w:numId w:val="37"/>
        </w:numPr>
        <w:pStyle w:val="Normal"/>
      </w:pPr>
      <w:r>
        <w:t>（1）身份证通行：开启后，访客预约填写身份证信息后，可在支持身份证通行的门禁设备上刷身份证通行。</w:t>
      </w:r>
    </w:p>
    <w:p>
      <w:pPr>
        <w:numPr>
          <w:ilvl w:val="1"/>
          <w:numId w:val="37"/>
        </w:numPr>
        <w:pStyle w:val="Normal"/>
      </w:pPr>
      <w:r>
        <w:t>（2）通行权限下发方式：切换成访客机核验身份后下发权限，则访客预约成功后，需要访客到访并在访客机上进行登记，登记成功才会下发权限到门禁设备端。需要提前购买访客机。</w:t>
      </w:r>
    </w:p>
    <w:p>
      <w:pPr>
        <w:pStyle w:val="Para 01"/>
      </w:pPr>
      <w:r>
        <w:drawing>
          <wp:inline>
            <wp:extent cx="5727700" cy="6388100"/>
            <wp:effectExtent b="0" l="0" r="0" t="0"/>
            <wp:docPr descr="attach_17d12552d6adb459.png" id="135" name="attach_17d12552d6adb459.png"/>
            <wp:cNvGraphicFramePr>
              <a:graphicFrameLocks noChangeAspect="1"/>
            </wp:cNvGraphicFramePr>
            <a:graphic>
              <a:graphicData uri="http://schemas.openxmlformats.org/drawingml/2006/picture">
                <pic:pic>
                  <pic:nvPicPr>
                    <pic:cNvPr descr="attach_17d12552d6adb459.png" id="0" name="attach_17d12552d6adb459.png"/>
                    <pic:cNvPicPr/>
                  </pic:nvPicPr>
                  <pic:blipFill>
                    <a:blip r:embed="rId138"/>
                    <a:stretch>
                      <a:fillRect/>
                    </a:stretch>
                  </pic:blipFill>
                  <pic:spPr>
                    <a:xfrm>
                      <a:off x="0" y="0"/>
                      <a:ext cx="5727700" cy="6388100"/>
                    </a:xfrm>
                    <a:prstGeom prst="rect">
                      <a:avLst/>
                    </a:prstGeom>
                  </pic:spPr>
                </pic:pic>
              </a:graphicData>
            </a:graphic>
          </wp:inline>
        </w:drawing>
        <w:br w:clear="none"/>
      </w:r>
      <w:r>
        <w:rPr>
          <w:lang w:bidi="zh" w:eastAsia="zh" w:val="zh"/>
        </w:rPr>
        <w:t>图9-1-3 基础设置</w:t>
      </w:r>
    </w:p>
    <w:p>
      <w:pPr>
        <w:pStyle w:val="Para 09"/>
      </w:pPr>
      <w:r>
        <w:br w:clear="none"/>
      </w:r>
    </w:p>
    <w:p>
      <w:pPr>
        <w:pStyle w:val="Para 01"/>
      </w:pPr>
      <w:r>
        <w:drawing>
          <wp:inline>
            <wp:extent cx="5727700" cy="8204200"/>
            <wp:effectExtent b="0" l="0" r="0" t="0"/>
            <wp:docPr descr="attach_17d12602416e38a9.png" id="136" name="attach_17d12602416e38a9.png"/>
            <wp:cNvGraphicFramePr>
              <a:graphicFrameLocks noChangeAspect="1"/>
            </wp:cNvGraphicFramePr>
            <a:graphic>
              <a:graphicData uri="http://schemas.openxmlformats.org/drawingml/2006/picture">
                <pic:pic>
                  <pic:nvPicPr>
                    <pic:cNvPr descr="attach_17d12602416e38a9.png" id="0" name="attach_17d12602416e38a9.png"/>
                    <pic:cNvPicPr/>
                  </pic:nvPicPr>
                  <pic:blipFill>
                    <a:blip r:embed="rId139"/>
                    <a:stretch>
                      <a:fillRect/>
                    </a:stretch>
                  </pic:blipFill>
                  <pic:spPr>
                    <a:xfrm>
                      <a:off x="0" y="0"/>
                      <a:ext cx="5727700" cy="8204200"/>
                    </a:xfrm>
                    <a:prstGeom prst="rect">
                      <a:avLst/>
                    </a:prstGeom>
                  </pic:spPr>
                </pic:pic>
              </a:graphicData>
            </a:graphic>
          </wp:inline>
        </w:drawing>
        <w:br w:clear="none"/>
      </w:r>
      <w:r>
        <w:rPr>
          <w:lang w:bidi="zh" w:eastAsia="zh" w:val="zh"/>
        </w:rPr>
        <w:t>图9-1-4 基础设置</w:t>
      </w:r>
    </w:p>
    <w:p>
      <w:pPr>
        <w:pStyle w:val="Para 12"/>
      </w:pPr>
      <w:r>
        <w:rPr>
          <w:rStyle w:val="Text4"/>
        </w:rPr>
        <w:br w:clear="none"/>
      </w:r>
      <w:r>
        <w:rPr>
          <w:lang w:bidi="zh" w:eastAsia="zh" w:val="zh"/>
        </w:rPr>
        <w:t>### 9.1.2 接待人员</w:t>
        <w:br w:clear="none"/>
        <w:t>- 添加的人员有权验证访客的登记号，并完成访客登记；最多可以配置100名接待人员。</w:t>
        <w:br w:clear="none"/>
        <w:br w:clear="none"/>
      </w:r>
    </w:p>
    <w:p>
      <w:pPr>
        <w:pStyle w:val="Para 01"/>
      </w:pPr>
      <w:r>
        <w:drawing>
          <wp:inline>
            <wp:extent cx="5727700" cy="7467600"/>
            <wp:effectExtent b="0" l="0" r="0" t="0"/>
            <wp:docPr descr="attach_17d126199fe37554.png" id="137" name="attach_17d126199fe37554.png"/>
            <wp:cNvGraphicFramePr>
              <a:graphicFrameLocks noChangeAspect="1"/>
            </wp:cNvGraphicFramePr>
            <a:graphic>
              <a:graphicData uri="http://schemas.openxmlformats.org/drawingml/2006/picture">
                <pic:pic>
                  <pic:nvPicPr>
                    <pic:cNvPr descr="attach_17d126199fe37554.png" id="0" name="attach_17d126199fe37554.png"/>
                    <pic:cNvPicPr/>
                  </pic:nvPicPr>
                  <pic:blipFill>
                    <a:blip r:embed="rId140"/>
                    <a:stretch>
                      <a:fillRect/>
                    </a:stretch>
                  </pic:blipFill>
                  <pic:spPr>
                    <a:xfrm>
                      <a:off x="0" y="0"/>
                      <a:ext cx="5727700" cy="7467600"/>
                    </a:xfrm>
                    <a:prstGeom prst="rect">
                      <a:avLst/>
                    </a:prstGeom>
                  </pic:spPr>
                </pic:pic>
              </a:graphicData>
            </a:graphic>
          </wp:inline>
        </w:drawing>
        <w:br w:clear="none"/>
      </w:r>
      <w:r>
        <w:rPr>
          <w:lang w:bidi="zh" w:eastAsia="zh" w:val="zh"/>
        </w:rPr>
        <w:t>图9-1-5 接待人员</w:t>
      </w:r>
    </w:p>
    <w:p>
      <w:bookmarkStart w:id="183" w:name="9_1_3_Lai_Fang_Mu_De"/>
      <w:pPr>
        <w:pStyle w:val="Heading 3"/>
      </w:pPr>
      <w:r>
        <w:rPr>
          <w:rStyle w:val="Text1"/>
        </w:rPr>
        <w:bookmarkStart w:id="184" w:name="9_1_3_Lai_Fang_Mu_De_1"/>
        <w:t/>
        <w:bookmarkEnd w:id="184"/>
      </w:r>
      <w:r>
        <w:t>9.1.3 来访目的</w:t>
      </w:r>
      <w:bookmarkEnd w:id="183"/>
    </w:p>
    <w:p>
      <w:pPr>
        <w:numPr>
          <w:ilvl w:val="0"/>
          <w:numId w:val="140"/>
        </w:numPr>
        <w:pStyle w:val="Normal"/>
      </w:pPr>
      <w:r>
        <w:t>默认来访目的包括：招聘面试、商务洽谈、技术对接、业务培训、上级视察等。可自定义访客来访目的。</w:t>
      </w:r>
    </w:p>
    <w:p>
      <w:pPr>
        <w:numPr>
          <w:ilvl w:val="0"/>
          <w:numId w:val="140"/>
        </w:numPr>
        <w:pStyle w:val="Normal"/>
      </w:pPr>
      <w:r>
        <w:t>点击【添加】，输入来访目的进行添加。</w:t>
      </w:r>
    </w:p>
    <w:p>
      <w:pPr>
        <w:numPr>
          <w:ilvl w:val="0"/>
          <w:numId w:val="140"/>
        </w:numPr>
        <w:pStyle w:val="Normal"/>
      </w:pPr>
      <w:r>
        <w:t>最多可添加20个来访目的。</w:t>
      </w:r>
    </w:p>
    <w:p>
      <w:pPr>
        <w:pStyle w:val="Para 01"/>
      </w:pPr>
      <w:r>
        <w:drawing>
          <wp:inline>
            <wp:extent cx="5727700" cy="7556500"/>
            <wp:effectExtent b="0" l="0" r="0" t="0"/>
            <wp:docPr descr="attach_17d12632f09e504e.png" id="138" name="attach_17d12632f09e504e.png"/>
            <wp:cNvGraphicFramePr>
              <a:graphicFrameLocks noChangeAspect="1"/>
            </wp:cNvGraphicFramePr>
            <a:graphic>
              <a:graphicData uri="http://schemas.openxmlformats.org/drawingml/2006/picture">
                <pic:pic>
                  <pic:nvPicPr>
                    <pic:cNvPr descr="attach_17d12632f09e504e.png" id="0" name="attach_17d12632f09e504e.png"/>
                    <pic:cNvPicPr/>
                  </pic:nvPicPr>
                  <pic:blipFill>
                    <a:blip r:embed="rId141"/>
                    <a:stretch>
                      <a:fillRect/>
                    </a:stretch>
                  </pic:blipFill>
                  <pic:spPr>
                    <a:xfrm>
                      <a:off x="0" y="0"/>
                      <a:ext cx="5727700" cy="7556500"/>
                    </a:xfrm>
                    <a:prstGeom prst="rect">
                      <a:avLst/>
                    </a:prstGeom>
                  </pic:spPr>
                </pic:pic>
              </a:graphicData>
            </a:graphic>
          </wp:inline>
        </w:drawing>
        <w:br w:clear="none"/>
      </w:r>
      <w:r>
        <w:rPr>
          <w:lang w:bidi="zh" w:eastAsia="zh" w:val="zh"/>
        </w:rPr>
        <w:t>图9-1-6 来访目的</w:t>
      </w:r>
    </w:p>
    <w:p>
      <w:pPr>
        <w:pStyle w:val="Para 09"/>
      </w:pPr>
      <w:r>
        <w:br w:clear="none"/>
      </w:r>
    </w:p>
    <w:p>
      <w:pPr>
        <w:pStyle w:val="Para 01"/>
      </w:pPr>
      <w:r>
        <w:drawing>
          <wp:inline>
            <wp:extent cx="4038600" cy="1841500"/>
            <wp:effectExtent b="0" l="0" r="0" t="0"/>
            <wp:docPr descr="attach_17334b0c3aec8d1b.png" id="139" name="attach_17334b0c3aec8d1b.png"/>
            <wp:cNvGraphicFramePr>
              <a:graphicFrameLocks noChangeAspect="1"/>
            </wp:cNvGraphicFramePr>
            <a:graphic>
              <a:graphicData uri="http://schemas.openxmlformats.org/drawingml/2006/picture">
                <pic:pic>
                  <pic:nvPicPr>
                    <pic:cNvPr descr="attach_17334b0c3aec8d1b.png" id="0" name="attach_17334b0c3aec8d1b.png"/>
                    <pic:cNvPicPr/>
                  </pic:nvPicPr>
                  <pic:blipFill>
                    <a:blip r:embed="rId142"/>
                    <a:stretch>
                      <a:fillRect/>
                    </a:stretch>
                  </pic:blipFill>
                  <pic:spPr>
                    <a:xfrm>
                      <a:off x="0" y="0"/>
                      <a:ext cx="4038600" cy="1841500"/>
                    </a:xfrm>
                    <a:prstGeom prst="rect">
                      <a:avLst/>
                    </a:prstGeom>
                  </pic:spPr>
                </pic:pic>
              </a:graphicData>
            </a:graphic>
          </wp:inline>
        </w:drawing>
        <w:br w:clear="none"/>
      </w:r>
      <w:r>
        <w:rPr>
          <w:lang w:bidi="zh" w:eastAsia="zh" w:val="zh"/>
        </w:rPr>
        <w:t>图9-1-7 自定义来访目的</w:t>
      </w:r>
    </w:p>
    <w:p>
      <w:bookmarkStart w:id="185" w:name="9_1_4_Dao_Fang_Di_Zhi"/>
      <w:pPr>
        <w:pStyle w:val="Heading 3"/>
      </w:pPr>
      <w:r>
        <w:rPr>
          <w:rStyle w:val="Text1"/>
        </w:rPr>
        <w:bookmarkStart w:id="186" w:name="9_1_4_Dao_Fang_Di_Zhi_1"/>
        <w:t/>
        <w:bookmarkEnd w:id="186"/>
      </w:r>
      <w:r>
        <w:t>9.1.4 到访地址</w:t>
      </w:r>
      <w:bookmarkEnd w:id="185"/>
    </w:p>
    <w:p>
      <w:pPr>
        <w:numPr>
          <w:ilvl w:val="0"/>
          <w:numId w:val="31"/>
        </w:numPr>
        <w:pStyle w:val="Normal"/>
      </w:pPr>
      <w:r>
        <w:t>点击【添加新地址】，选择省市区、具体地址和可到访空间。</w:t>
      </w:r>
    </w:p>
    <w:p>
      <w:pPr>
        <w:numPr>
          <w:ilvl w:val="0"/>
          <w:numId w:val="31"/>
        </w:numPr>
        <w:pStyle w:val="Normal"/>
      </w:pPr>
      <w:r>
        <w:t>对已添加的地址，可选择设为默认地址，预约访客时默认选择该地址。</w:t>
      </w:r>
    </w:p>
    <w:p>
      <w:pPr>
        <w:numPr>
          <w:ilvl w:val="0"/>
          <w:numId w:val="31"/>
        </w:numPr>
        <w:pStyle w:val="Normal"/>
      </w:pPr>
      <w:r>
        <w:t>可编辑地址信息或删除地址。</w:t>
      </w:r>
    </w:p>
    <w:p>
      <w:pPr>
        <w:pStyle w:val="Para 01"/>
      </w:pPr>
      <w:r>
        <w:drawing>
          <wp:inline>
            <wp:extent cx="2425700" cy="8851900"/>
            <wp:effectExtent b="0" l="0" r="0" t="0"/>
            <wp:docPr descr="attach_17d12646422bf4eb.png" id="140" name="attach_17d12646422bf4eb.png"/>
            <wp:cNvGraphicFramePr>
              <a:graphicFrameLocks noChangeAspect="1"/>
            </wp:cNvGraphicFramePr>
            <a:graphic>
              <a:graphicData uri="http://schemas.openxmlformats.org/drawingml/2006/picture">
                <pic:pic>
                  <pic:nvPicPr>
                    <pic:cNvPr descr="attach_17d12646422bf4eb.png" id="0" name="attach_17d12646422bf4eb.png"/>
                    <pic:cNvPicPr/>
                  </pic:nvPicPr>
                  <pic:blipFill>
                    <a:blip r:embed="rId143"/>
                    <a:stretch>
                      <a:fillRect/>
                    </a:stretch>
                  </pic:blipFill>
                  <pic:spPr>
                    <a:xfrm>
                      <a:off x="0" y="0"/>
                      <a:ext cx="2425700" cy="8851900"/>
                    </a:xfrm>
                    <a:prstGeom prst="rect">
                      <a:avLst/>
                    </a:prstGeom>
                  </pic:spPr>
                </pic:pic>
              </a:graphicData>
            </a:graphic>
          </wp:inline>
        </w:drawing>
        <w:br w:clear="none"/>
      </w:r>
      <w:r>
        <w:rPr>
          <w:lang w:bidi="zh" w:eastAsia="zh" w:val="zh"/>
        </w:rPr>
        <w:t>图9-1-8 到访地址</w:t>
      </w:r>
    </w:p>
    <w:p>
      <w:pPr>
        <w:pStyle w:val="Para 09"/>
      </w:pPr>
      <w:r>
        <w:br w:clear="none"/>
      </w:r>
    </w:p>
    <w:p>
      <w:pPr>
        <w:pStyle w:val="Para 01"/>
      </w:pPr>
      <w:r>
        <w:drawing>
          <wp:inline>
            <wp:extent cx="2425700" cy="8851900"/>
            <wp:effectExtent b="0" l="0" r="0" t="0"/>
            <wp:docPr descr="attach_17d1264311dcf821.png" id="141" name="attach_17d1264311dcf821.png"/>
            <wp:cNvGraphicFramePr>
              <a:graphicFrameLocks noChangeAspect="1"/>
            </wp:cNvGraphicFramePr>
            <a:graphic>
              <a:graphicData uri="http://schemas.openxmlformats.org/drawingml/2006/picture">
                <pic:pic>
                  <pic:nvPicPr>
                    <pic:cNvPr descr="attach_17d1264311dcf821.png" id="0" name="attach_17d1264311dcf821.png"/>
                    <pic:cNvPicPr/>
                  </pic:nvPicPr>
                  <pic:blipFill>
                    <a:blip r:embed="rId144"/>
                    <a:stretch>
                      <a:fillRect/>
                    </a:stretch>
                  </pic:blipFill>
                  <pic:spPr>
                    <a:xfrm>
                      <a:off x="0" y="0"/>
                      <a:ext cx="2425700" cy="8851900"/>
                    </a:xfrm>
                    <a:prstGeom prst="rect">
                      <a:avLst/>
                    </a:prstGeom>
                  </pic:spPr>
                </pic:pic>
              </a:graphicData>
            </a:graphic>
          </wp:inline>
        </w:drawing>
        <w:br w:clear="none"/>
      </w:r>
      <w:r>
        <w:rPr>
          <w:lang w:bidi="zh" w:eastAsia="zh" w:val="zh"/>
        </w:rPr>
        <w:t>图9-1-9 添加到访地址</w:t>
      </w:r>
    </w:p>
    <w:p>
      <w:bookmarkStart w:id="187" w:name="9_1_5_Tong_Zhi_Pei_Zhi"/>
      <w:pPr>
        <w:pStyle w:val="Heading 3"/>
      </w:pPr>
      <w:r>
        <w:rPr>
          <w:rStyle w:val="Text1"/>
        </w:rPr>
        <w:bookmarkStart w:id="188" w:name="9_1_5_Tong_Zhi_Pei_Zhi_1"/>
        <w:t/>
        <w:bookmarkEnd w:id="188"/>
      </w:r>
      <w:r>
        <w:t>9.1.5 通知配置</w:t>
      </w:r>
      <w:bookmarkEnd w:id="187"/>
    </w:p>
    <w:p>
      <w:pPr>
        <w:numPr>
          <w:ilvl w:val="0"/>
          <w:numId w:val="68"/>
        </w:numPr>
        <w:pStyle w:val="Normal"/>
      </w:pPr>
      <w:r>
        <w:t>可配置针对不同角色身份，进行访客预约成功、预约失败、预约取消、签到、签退通知配置</w:t>
      </w:r>
    </w:p>
    <w:p>
      <w:pPr>
        <w:numPr>
          <w:ilvl w:val="0"/>
          <w:numId w:val="68"/>
        </w:numPr>
        <w:pStyle w:val="Normal"/>
      </w:pPr>
      <w:r>
        <w:t>默认通知角色</w:t>
        <w:br w:clear="none"/>
        <w:t xml:space="preserve"> ○ 来访人：点击可配置对来访人以短信的方式进行预约通知、审批通知、取消预约通知。</w:t>
        <w:br w:clear="none"/>
        <w:t xml:space="preserve"> ○ 被访人：点击可配置对被访人以公众号通知的方式进行预约通知、审批通知、签到通知或签退通知。</w:t>
        <w:br w:clear="none"/>
        <w:t xml:space="preserve"> ○ 周知人：点击可配置对周知人以公众号通知的方式进行预约通知、签到通知、签退通知或取消预约通知。</w:t>
      </w:r>
    </w:p>
    <w:p>
      <w:pPr>
        <w:numPr>
          <w:ilvl w:val="0"/>
          <w:numId w:val="68"/>
        </w:numPr>
        <w:pStyle w:val="Normal"/>
      </w:pPr>
      <w:r>
        <w:t>自定义通知角色</w:t>
        <w:br w:clear="none"/>
        <w:t xml:space="preserve"> ○ 添加通知角色：输入角色名称，选择通知人员及配置对该通知角色以公众号通知的方式进行预约通知、签到通知、签退通知或取消预约通知。</w:t>
        <w:br w:clear="none"/>
        <w:t xml:space="preserve"> ○ 配置通知角色：修改角色名称，选择通知人员及配置对该通知角色以公众号通知的方式进行预约通知、签到通知、签退通知或取消预约通知。</w:t>
      </w:r>
    </w:p>
    <w:p>
      <w:pPr>
        <w:numPr>
          <w:ilvl w:val="0"/>
          <w:numId w:val="68"/>
        </w:numPr>
        <w:pStyle w:val="Normal"/>
      </w:pPr>
      <w:r>
        <w:t>私有化：如客户未部署服务号，可对接客户自有的通知渠道；同时短信通知可对接客户的自有短信渠道</w:t>
      </w:r>
    </w:p>
    <w:p>
      <w:pPr>
        <w:pStyle w:val="Para 01"/>
      </w:pPr>
      <w:r>
        <w:drawing>
          <wp:inline>
            <wp:extent cx="5727700" cy="7924800"/>
            <wp:effectExtent b="0" l="0" r="0" t="0"/>
            <wp:docPr descr="attach_17d1264a00131f52.png" id="142" name="attach_17d1264a00131f52.png"/>
            <wp:cNvGraphicFramePr>
              <a:graphicFrameLocks noChangeAspect="1"/>
            </wp:cNvGraphicFramePr>
            <a:graphic>
              <a:graphicData uri="http://schemas.openxmlformats.org/drawingml/2006/picture">
                <pic:pic>
                  <pic:nvPicPr>
                    <pic:cNvPr descr="attach_17d1264a00131f52.png" id="0" name="attach_17d1264a00131f52.png"/>
                    <pic:cNvPicPr/>
                  </pic:nvPicPr>
                  <pic:blipFill>
                    <a:blip r:embed="rId145"/>
                    <a:stretch>
                      <a:fillRect/>
                    </a:stretch>
                  </pic:blipFill>
                  <pic:spPr>
                    <a:xfrm>
                      <a:off x="0" y="0"/>
                      <a:ext cx="5727700" cy="7924800"/>
                    </a:xfrm>
                    <a:prstGeom prst="rect">
                      <a:avLst/>
                    </a:prstGeom>
                  </pic:spPr>
                </pic:pic>
              </a:graphicData>
            </a:graphic>
          </wp:inline>
        </w:drawing>
        <w:br w:clear="none"/>
      </w:r>
      <w:r>
        <w:rPr>
          <w:lang w:bidi="zh" w:eastAsia="zh" w:val="zh"/>
        </w:rPr>
        <w:t>图9-1-10 通知配置</w:t>
      </w:r>
    </w:p>
    <w:p>
      <w:bookmarkStart w:id="189" w:name="9_1_6_Fang_Ke_Zi_Zhu_Yu_Yue"/>
      <w:pPr>
        <w:pStyle w:val="Heading 3"/>
      </w:pPr>
      <w:r>
        <w:rPr>
          <w:rStyle w:val="Text1"/>
        </w:rPr>
        <w:bookmarkStart w:id="190" w:name="9_1_6_Fang_Ke_Zi_Zhu_Yu_Yue_1"/>
        <w:t/>
        <w:bookmarkEnd w:id="190"/>
      </w:r>
      <w:r>
        <w:t>9.1.6 访客自主预约</w:t>
      </w:r>
      <w:bookmarkEnd w:id="189"/>
    </w:p>
    <w:p>
      <w:pPr>
        <w:numPr>
          <w:ilvl w:val="0"/>
          <w:numId w:val="108"/>
        </w:numPr>
        <w:pStyle w:val="Normal"/>
      </w:pPr>
      <w:r>
        <w:t>点击【访客自主预约】，可管理机构内自主登记的二维码。访客可扫描自主登记二维码登记信息。</w:t>
      </w:r>
    </w:p>
    <w:p>
      <w:pPr>
        <w:numPr>
          <w:ilvl w:val="0"/>
          <w:numId w:val="108"/>
        </w:numPr>
        <w:pStyle w:val="Normal"/>
      </w:pPr>
      <w:r>
        <w:t>点击【添加二维码】，输入二维码名称，点击【确定】完成添加。</w:t>
      </w:r>
    </w:p>
    <w:p>
      <w:pPr>
        <w:numPr>
          <w:ilvl w:val="0"/>
          <w:numId w:val="108"/>
        </w:numPr>
        <w:pStyle w:val="Normal"/>
      </w:pPr>
      <w:r>
        <w:t>添加完成后，长按可保存二维码，访客到访时可扫描二维码进行自主登记。</w:t>
      </w:r>
    </w:p>
    <w:p>
      <w:pPr>
        <w:numPr>
          <w:ilvl w:val="0"/>
          <w:numId w:val="108"/>
        </w:numPr>
        <w:pStyle w:val="Normal"/>
      </w:pPr>
      <w:r>
        <w:t>可修改二维码名称，删除/停用二维码。停用后访客将无法扫码自主登记。</w:t>
      </w:r>
    </w:p>
    <w:p>
      <w:pPr>
        <w:pStyle w:val="Para 01"/>
      </w:pPr>
      <w:r>
        <w:drawing>
          <wp:inline>
            <wp:extent cx="5727700" cy="6781800"/>
            <wp:effectExtent b="0" l="0" r="0" t="0"/>
            <wp:docPr descr="attach_17d127ba5c0c9c4c.png" id="143" name="attach_17d127ba5c0c9c4c.png"/>
            <wp:cNvGraphicFramePr>
              <a:graphicFrameLocks noChangeAspect="1"/>
            </wp:cNvGraphicFramePr>
            <a:graphic>
              <a:graphicData uri="http://schemas.openxmlformats.org/drawingml/2006/picture">
                <pic:pic>
                  <pic:nvPicPr>
                    <pic:cNvPr descr="attach_17d127ba5c0c9c4c.png" id="0" name="attach_17d127ba5c0c9c4c.png"/>
                    <pic:cNvPicPr/>
                  </pic:nvPicPr>
                  <pic:blipFill>
                    <a:blip r:embed="rId146"/>
                    <a:stretch>
                      <a:fillRect/>
                    </a:stretch>
                  </pic:blipFill>
                  <pic:spPr>
                    <a:xfrm>
                      <a:off x="0" y="0"/>
                      <a:ext cx="5727700" cy="6781800"/>
                    </a:xfrm>
                    <a:prstGeom prst="rect">
                      <a:avLst/>
                    </a:prstGeom>
                  </pic:spPr>
                </pic:pic>
              </a:graphicData>
            </a:graphic>
          </wp:inline>
        </w:drawing>
        <w:br w:clear="none"/>
      </w:r>
      <w:r>
        <w:rPr>
          <w:lang w:bidi="zh" w:eastAsia="zh" w:val="zh"/>
        </w:rPr>
        <w:t>图9-1-11 访客自主预约</w:t>
      </w:r>
    </w:p>
    <w:p>
      <w:bookmarkStart w:id="191" w:name="9_1_7_Fang_Ke_Shen_Pi_She_Zhi"/>
      <w:pPr>
        <w:pStyle w:val="Heading 3"/>
      </w:pPr>
      <w:r>
        <w:rPr>
          <w:rStyle w:val="Text1"/>
        </w:rPr>
        <w:bookmarkStart w:id="192" w:name="9_1_7_Fang_Ke_Shen_Pi_She_Zhi_1"/>
        <w:t/>
        <w:bookmarkEnd w:id="192"/>
      </w:r>
      <w:r>
        <w:t>9.1.7 访客审批设置</w:t>
      </w:r>
      <w:bookmarkEnd w:id="191"/>
    </w:p>
    <w:p>
      <w:pPr>
        <w:numPr>
          <w:ilvl w:val="0"/>
          <w:numId w:val="137"/>
        </w:numPr>
        <w:pStyle w:val="Normal"/>
      </w:pPr>
      <w:r>
        <w:t>管理员登录PC端管理后台，进入【审批】模块，点击审批设置，可新增和编辑访客审批模块。</w:t>
      </w:r>
    </w:p>
    <w:p>
      <w:pPr>
        <w:numPr>
          <w:ilvl w:val="0"/>
          <w:numId w:val="137"/>
        </w:numPr>
        <w:pStyle w:val="Normal"/>
      </w:pPr>
      <w:r>
        <w:t>找到“访客员工邀约审批”和“访客自主登记审批”，点击编辑；或直接新建模板</w:t>
        <w:br w:clear="none"/>
        <w:t xml:space="preserve"> ○ 关联审批表单：编辑表单时不可修改</w:t>
        <w:br w:clear="none"/>
        <w:t xml:space="preserve"> ○ 审批名称</w:t>
        <w:br w:clear="none"/>
        <w:t xml:space="preserve"> ○ 适用范围：可选择该审批表单的可发起人范围</w:t>
        <w:br w:clear="none"/>
        <w:t xml:space="preserve"> ○ 审批流程</w:t>
        <w:br w:clear="none"/>
        <w:t xml:space="preserve"> ■ 支持多级审批</w:t>
        <w:br w:clear="none"/>
        <w:t xml:space="preserve"> ■ 支持指定人员审批</w:t>
        <w:br w:clear="none"/>
        <w:t xml:space="preserve"> ■ 访客自主登记审批支持被访人审批</w:t>
      </w:r>
    </w:p>
    <w:p>
      <w:pPr>
        <w:pStyle w:val="Para 01"/>
      </w:pPr>
      <w:r>
        <w:drawing>
          <wp:inline>
            <wp:extent cx="5727700" cy="4254500"/>
            <wp:effectExtent b="0" l="0" r="0" t="0"/>
            <wp:docPr descr="attach_17d127d2307df46c.png" id="144" name="attach_17d127d2307df46c.png"/>
            <wp:cNvGraphicFramePr>
              <a:graphicFrameLocks noChangeAspect="1"/>
            </wp:cNvGraphicFramePr>
            <a:graphic>
              <a:graphicData uri="http://schemas.openxmlformats.org/drawingml/2006/picture">
                <pic:pic>
                  <pic:nvPicPr>
                    <pic:cNvPr descr="attach_17d127d2307df46c.png" id="0" name="attach_17d127d2307df46c.png"/>
                    <pic:cNvPicPr/>
                  </pic:nvPicPr>
                  <pic:blipFill>
                    <a:blip r:embed="rId147"/>
                    <a:stretch>
                      <a:fillRect/>
                    </a:stretch>
                  </pic:blipFill>
                  <pic:spPr>
                    <a:xfrm>
                      <a:off x="0" y="0"/>
                      <a:ext cx="5727700" cy="4254500"/>
                    </a:xfrm>
                    <a:prstGeom prst="rect">
                      <a:avLst/>
                    </a:prstGeom>
                  </pic:spPr>
                </pic:pic>
              </a:graphicData>
            </a:graphic>
          </wp:inline>
        </w:drawing>
        <w:br w:clear="none"/>
      </w:r>
      <w:r>
        <w:rPr>
          <w:lang w:bidi="zh" w:eastAsia="zh" w:val="zh"/>
        </w:rPr>
        <w:t>图3-1-12 审批设置</w:t>
      </w:r>
    </w:p>
    <w:p>
      <w:pPr>
        <w:pStyle w:val="Para 01"/>
      </w:pPr>
      <w:r>
        <w:drawing>
          <wp:inline>
            <wp:extent cx="5727700" cy="5003800"/>
            <wp:effectExtent b="0" l="0" r="0" t="0"/>
            <wp:docPr descr="attach_17d127d51116c04e.png" id="145" name="attach_17d127d51116c04e.png"/>
            <wp:cNvGraphicFramePr>
              <a:graphicFrameLocks noChangeAspect="1"/>
            </wp:cNvGraphicFramePr>
            <a:graphic>
              <a:graphicData uri="http://schemas.openxmlformats.org/drawingml/2006/picture">
                <pic:pic>
                  <pic:nvPicPr>
                    <pic:cNvPr descr="attach_17d127d51116c04e.png" id="0" name="attach_17d127d51116c04e.png"/>
                    <pic:cNvPicPr/>
                  </pic:nvPicPr>
                  <pic:blipFill>
                    <a:blip r:embed="rId148"/>
                    <a:stretch>
                      <a:fillRect/>
                    </a:stretch>
                  </pic:blipFill>
                  <pic:spPr>
                    <a:xfrm>
                      <a:off x="0" y="0"/>
                      <a:ext cx="5727700" cy="5003800"/>
                    </a:xfrm>
                    <a:prstGeom prst="rect">
                      <a:avLst/>
                    </a:prstGeom>
                  </pic:spPr>
                </pic:pic>
              </a:graphicData>
            </a:graphic>
          </wp:inline>
        </w:drawing>
        <w:br w:clear="none"/>
      </w:r>
      <w:r>
        <w:rPr>
          <w:lang w:bidi="zh" w:eastAsia="zh" w:val="zh"/>
        </w:rPr>
        <w:t>图3-1-15 编辑审批</w:t>
      </w:r>
    </w:p>
    <w:p>
      <w:bookmarkStart w:id="193" w:name="9_2_Yu_Yue_Fang_Ke"/>
      <w:pPr>
        <w:pStyle w:val="Heading 2"/>
      </w:pPr>
      <w:r>
        <w:rPr>
          <w:rStyle w:val="Text1"/>
        </w:rPr>
        <w:bookmarkStart w:id="194" w:name="9_2_Yu_Yue_Fang_Ke_1"/>
        <w:t/>
        <w:bookmarkEnd w:id="194"/>
      </w:r>
      <w:r>
        <w:t>9.2 预约访客</w:t>
      </w:r>
      <w:bookmarkEnd w:id="193"/>
    </w:p>
    <w:p>
      <w:pPr>
        <w:numPr>
          <w:ilvl w:val="0"/>
          <w:numId w:val="42"/>
        </w:numPr>
        <w:pStyle w:val="Normal"/>
      </w:pPr>
      <w:r>
        <w:t>员工邀约</w:t>
      </w:r>
    </w:p>
    <w:p>
      <w:pPr>
        <w:numPr>
          <w:ilvl w:val="1"/>
          <w:numId w:val="42"/>
        </w:numPr>
        <w:pStyle w:val="Normal"/>
      </w:pPr>
      <w:r>
        <w:t>访客姓名可手动填写，或从历史访客、机构内部成员、外部联系人中选择访客；</w:t>
      </w:r>
    </w:p>
    <w:p>
      <w:pPr>
        <w:numPr>
          <w:ilvl w:val="1"/>
          <w:numId w:val="42"/>
        </w:numPr>
        <w:pStyle w:val="Normal"/>
      </w:pPr>
      <w:r>
        <w:t>访客手机号：非必填；</w:t>
      </w:r>
    </w:p>
    <w:p>
      <w:pPr>
        <w:numPr>
          <w:ilvl w:val="1"/>
          <w:numId w:val="42"/>
        </w:numPr>
        <w:pStyle w:val="Normal"/>
      </w:pPr>
      <w:r>
        <w:t>身份证：非必填；</w:t>
      </w:r>
    </w:p>
    <w:p>
      <w:pPr>
        <w:numPr>
          <w:ilvl w:val="1"/>
          <w:numId w:val="42"/>
        </w:numPr>
        <w:pStyle w:val="Normal"/>
      </w:pPr>
      <w:r>
        <w:t>到访时间：选择访问开始时间、结束日期（时间默认为允许接待时间的结束时间）；</w:t>
      </w:r>
    </w:p>
    <w:p>
      <w:pPr>
        <w:numPr>
          <w:ilvl w:val="1"/>
          <w:numId w:val="42"/>
        </w:numPr>
        <w:pStyle w:val="Normal"/>
      </w:pPr>
      <w:r>
        <w:t>到访地址：选择访客到访地址。（包含空间）</w:t>
      </w:r>
    </w:p>
    <w:p>
      <w:pPr>
        <w:numPr>
          <w:ilvl w:val="1"/>
          <w:numId w:val="42"/>
        </w:numPr>
        <w:pStyle w:val="Normal"/>
      </w:pPr>
      <w:r>
        <w:t>访客单位：非必填；</w:t>
      </w:r>
    </w:p>
    <w:p>
      <w:pPr>
        <w:numPr>
          <w:ilvl w:val="1"/>
          <w:numId w:val="42"/>
        </w:numPr>
        <w:pStyle w:val="Normal"/>
      </w:pPr>
      <w:r>
        <w:t>来访目的：选择访客来访目的；</w:t>
      </w:r>
    </w:p>
    <w:p>
      <w:pPr>
        <w:numPr>
          <w:ilvl w:val="1"/>
          <w:numId w:val="42"/>
        </w:numPr>
        <w:pStyle w:val="Normal"/>
      </w:pPr>
      <w:r>
        <w:t>周知人员：选择访客到访需周知人员；</w:t>
      </w:r>
    </w:p>
    <w:p>
      <w:pPr>
        <w:numPr>
          <w:ilvl w:val="1"/>
          <w:numId w:val="42"/>
        </w:numPr>
        <w:pStyle w:val="Normal"/>
      </w:pPr>
      <w:r>
        <w:t>同行人员：填写访客来访同行人员姓名、手机号；</w:t>
      </w:r>
    </w:p>
    <w:p>
      <w:pPr>
        <w:numPr>
          <w:ilvl w:val="1"/>
          <w:numId w:val="42"/>
        </w:numPr>
        <w:pStyle w:val="Normal"/>
      </w:pPr>
      <w:r>
        <w:t>车牌号码：填写访客来访车牌信息，支持填写多个；</w:t>
      </w:r>
    </w:p>
    <w:p>
      <w:pPr>
        <w:numPr>
          <w:ilvl w:val="1"/>
          <w:numId w:val="42"/>
        </w:numPr>
        <w:pStyle w:val="Normal"/>
      </w:pPr>
      <w:r>
        <w:t>图片：可上传图片；</w:t>
      </w:r>
    </w:p>
    <w:p>
      <w:pPr>
        <w:numPr>
          <w:ilvl w:val="1"/>
          <w:numId w:val="42"/>
        </w:numPr>
        <w:pStyle w:val="Normal"/>
      </w:pPr>
      <w:r>
        <w:t>备注：可填写备注信息。</w:t>
      </w:r>
    </w:p>
    <w:p>
      <w:pPr>
        <w:pStyle w:val="Para 01"/>
      </w:pPr>
      <w:r>
        <w:drawing>
          <wp:inline>
            <wp:extent cx="2590800" cy="8851900"/>
            <wp:effectExtent b="0" l="0" r="0" t="0"/>
            <wp:docPr descr="attach_17d12920b4b38f5d.png" id="146" name="attach_17d12920b4b38f5d.png"/>
            <wp:cNvGraphicFramePr>
              <a:graphicFrameLocks noChangeAspect="1"/>
            </wp:cNvGraphicFramePr>
            <a:graphic>
              <a:graphicData uri="http://schemas.openxmlformats.org/drawingml/2006/picture">
                <pic:pic>
                  <pic:nvPicPr>
                    <pic:cNvPr descr="attach_17d12920b4b38f5d.png" id="0" name="attach_17d12920b4b38f5d.png"/>
                    <pic:cNvPicPr/>
                  </pic:nvPicPr>
                  <pic:blipFill>
                    <a:blip r:embed="rId149"/>
                    <a:stretch>
                      <a:fillRect/>
                    </a:stretch>
                  </pic:blipFill>
                  <pic:spPr>
                    <a:xfrm>
                      <a:off x="0" y="0"/>
                      <a:ext cx="2590800" cy="8851900"/>
                    </a:xfrm>
                    <a:prstGeom prst="rect">
                      <a:avLst/>
                    </a:prstGeom>
                  </pic:spPr>
                </pic:pic>
              </a:graphicData>
            </a:graphic>
          </wp:inline>
        </w:drawing>
        <w:br w:clear="none"/>
      </w:r>
      <w:r>
        <w:rPr>
          <w:lang w:bidi="zh" w:eastAsia="zh" w:val="zh"/>
        </w:rPr>
        <w:t>图9-2-1 预约访客</w:t>
      </w:r>
    </w:p>
    <w:p>
      <w:pPr>
        <w:numPr>
          <w:ilvl w:val="0"/>
          <w:numId w:val="89"/>
        </w:numPr>
        <w:pStyle w:val="Normal"/>
      </w:pPr>
      <w:r>
        <w:t>批量预约</w:t>
      </w:r>
    </w:p>
    <w:p>
      <w:pPr>
        <w:numPr>
          <w:ilvl w:val="1"/>
          <w:numId w:val="89"/>
        </w:numPr>
        <w:pStyle w:val="Normal"/>
      </w:pPr>
      <w:r>
        <w:t>输入批次名称，选择参与人员、访问时间、到访地址及访客权限进行预约；</w:t>
      </w:r>
    </w:p>
    <w:p>
      <w:pPr>
        <w:numPr>
          <w:ilvl w:val="1"/>
          <w:numId w:val="89"/>
        </w:numPr>
        <w:pStyle w:val="Normal"/>
      </w:pPr>
      <w:r>
        <w:t>参与人员支持手动添加输入、从Excel导入、从机构通讯录及外部人员选择，支持多种方式同时添加。</w:t>
      </w:r>
    </w:p>
    <w:p>
      <w:pPr>
        <w:numPr>
          <w:ilvl w:val="1"/>
          <w:numId w:val="89"/>
        </w:numPr>
        <w:pStyle w:val="Normal"/>
      </w:pPr>
      <w:r>
        <w:t>Excel导入支持填写访客项目（必填）、手机号（必填）、身份证号、单位</w:t>
      </w:r>
    </w:p>
    <w:p>
      <w:pPr>
        <w:pStyle w:val="Para 01"/>
      </w:pPr>
      <w:r>
        <w:drawing>
          <wp:inline>
            <wp:extent cx="2590800" cy="8851900"/>
            <wp:effectExtent b="0" l="0" r="0" t="0"/>
            <wp:docPr descr="attach_17d129388a6e0825.png" id="147" name="attach_17d129388a6e0825.png"/>
            <wp:cNvGraphicFramePr>
              <a:graphicFrameLocks noChangeAspect="1"/>
            </wp:cNvGraphicFramePr>
            <a:graphic>
              <a:graphicData uri="http://schemas.openxmlformats.org/drawingml/2006/picture">
                <pic:pic>
                  <pic:nvPicPr>
                    <pic:cNvPr descr="attach_17d129388a6e0825.png" id="0" name="attach_17d129388a6e0825.png"/>
                    <pic:cNvPicPr/>
                  </pic:nvPicPr>
                  <pic:blipFill>
                    <a:blip r:embed="rId150"/>
                    <a:stretch>
                      <a:fillRect/>
                    </a:stretch>
                  </pic:blipFill>
                  <pic:spPr>
                    <a:xfrm>
                      <a:off x="0" y="0"/>
                      <a:ext cx="2590800" cy="8851900"/>
                    </a:xfrm>
                    <a:prstGeom prst="rect">
                      <a:avLst/>
                    </a:prstGeom>
                  </pic:spPr>
                </pic:pic>
              </a:graphicData>
            </a:graphic>
          </wp:inline>
        </w:drawing>
        <w:br w:clear="none"/>
      </w:r>
      <w:r>
        <w:rPr>
          <w:lang w:bidi="zh" w:eastAsia="zh" w:val="zh"/>
        </w:rPr>
        <w:t>图9-2-2 选择访客</w:t>
      </w:r>
    </w:p>
    <w:p>
      <w:pPr>
        <w:numPr>
          <w:ilvl w:val="0"/>
          <w:numId w:val="78"/>
        </w:numPr>
        <w:pStyle w:val="Normal"/>
      </w:pPr>
      <w:r>
        <w:t>访客扫二维码预约</w:t>
      </w:r>
    </w:p>
    <w:p>
      <w:pPr>
        <w:numPr>
          <w:ilvl w:val="1"/>
          <w:numId w:val="78"/>
        </w:numPr>
        <w:pStyle w:val="Normal"/>
      </w:pPr>
      <w:r>
        <w:t>管理员在PC端新增访客自主预约二维码，通过人工转发/公众号/小程序提供给访客后，访客手机扫码预约。</w:t>
      </w:r>
    </w:p>
    <w:p>
      <w:pPr>
        <w:numPr>
          <w:ilvl w:val="1"/>
          <w:numId w:val="78"/>
        </w:numPr>
        <w:pStyle w:val="Normal"/>
      </w:pPr>
      <w:r>
        <w:t>访客扫码完善信息：包括被访人（手机号、姓名精准搜索）、来访人姓名、手机号、身份证号、单位、访问时间、来访目的、同行人姓名和电话、车牌号、备注、人脸照片。</w:t>
      </w:r>
    </w:p>
    <w:p>
      <w:pPr>
        <w:numPr>
          <w:ilvl w:val="1"/>
          <w:numId w:val="78"/>
        </w:numPr>
        <w:pStyle w:val="Normal"/>
      </w:pPr>
      <w:r>
        <w:t>访客提交预约前，需先阅读并同意《魔点生物识别信息处理规则》《魔点隐私政策》</w:t>
      </w:r>
    </w:p>
    <w:p>
      <w:pPr>
        <w:numPr>
          <w:ilvl w:val="1"/>
          <w:numId w:val="78"/>
        </w:numPr>
        <w:pStyle w:val="Normal"/>
      </w:pPr>
      <w:r>
        <w:t>点击【提交预约】，完成访客预约。</w:t>
        <w:br w:clear="none"/>
        <w:t>○ 若管理员后台未开启自主登记审批，则访客立即收到预约成功短信</w:t>
        <w:br w:clear="none"/>
        <w:t>○ 若管理员后台开启了自主登记审批，待审批通过后，访客会收到预约成功短信。</w:t>
      </w:r>
    </w:p>
    <w:p>
      <w:pPr>
        <w:pStyle w:val="Para 01"/>
      </w:pPr>
      <w:r>
        <w:drawing>
          <wp:inline>
            <wp:extent cx="952500" cy="8851900"/>
            <wp:effectExtent b="0" l="0" r="0" t="0"/>
            <wp:docPr descr="attach_17d12aec751fc9e0.png" id="148" name="attach_17d12aec751fc9e0.png"/>
            <wp:cNvGraphicFramePr>
              <a:graphicFrameLocks noChangeAspect="1"/>
            </wp:cNvGraphicFramePr>
            <a:graphic>
              <a:graphicData uri="http://schemas.openxmlformats.org/drawingml/2006/picture">
                <pic:pic>
                  <pic:nvPicPr>
                    <pic:cNvPr descr="attach_17d12aec751fc9e0.png" id="0" name="attach_17d12aec751fc9e0.png"/>
                    <pic:cNvPicPr/>
                  </pic:nvPicPr>
                  <pic:blipFill>
                    <a:blip r:embed="rId151"/>
                    <a:stretch>
                      <a:fillRect/>
                    </a:stretch>
                  </pic:blipFill>
                  <pic:spPr>
                    <a:xfrm>
                      <a:off x="0" y="0"/>
                      <a:ext cx="952500" cy="8851900"/>
                    </a:xfrm>
                    <a:prstGeom prst="rect">
                      <a:avLst/>
                    </a:prstGeom>
                  </pic:spPr>
                </pic:pic>
              </a:graphicData>
            </a:graphic>
          </wp:inline>
        </w:drawing>
        <w:br w:clear="none"/>
      </w:r>
      <w:r>
        <w:rPr>
          <w:lang w:bidi="zh" w:eastAsia="zh" w:val="zh"/>
        </w:rPr>
        <w:t>图9-2-3 选择访客</w:t>
      </w:r>
    </w:p>
    <w:p>
      <w:bookmarkStart w:id="195" w:name="9_3_Fang_Wen_Xin_Xi"/>
      <w:pPr>
        <w:pStyle w:val="Heading 2"/>
      </w:pPr>
      <w:r>
        <w:rPr>
          <w:rStyle w:val="Text1"/>
        </w:rPr>
        <w:bookmarkStart w:id="196" w:name="9_3_Fang_Wen_Xin_Xi_1"/>
        <w:t/>
        <w:bookmarkEnd w:id="196"/>
      </w:r>
      <w:r>
        <w:t>9.3 访问信息</w:t>
      </w:r>
      <w:bookmarkEnd w:id="195"/>
    </w:p>
    <w:p>
      <w:pPr>
        <w:numPr>
          <w:ilvl w:val="0"/>
          <w:numId w:val="11"/>
        </w:numPr>
        <w:pStyle w:val="Para 10"/>
      </w:pPr>
      <w:r>
        <w:t>访问列表</w:t>
      </w:r>
    </w:p>
    <w:p>
      <w:pPr>
        <w:numPr>
          <w:ilvl w:val="1"/>
          <w:numId w:val="11"/>
        </w:numPr>
        <w:pStyle w:val="Normal"/>
      </w:pPr>
      <w:r>
        <w:t>在访问信息页面下，员工可查看自己预约的全部预约记录。</w:t>
      </w:r>
    </w:p>
    <w:p>
      <w:pPr>
        <w:numPr>
          <w:ilvl w:val="1"/>
          <w:numId w:val="11"/>
        </w:numPr>
        <w:pStyle w:val="Normal"/>
      </w:pPr>
      <w:r>
        <w:t>预约列表默认展示当天的访客信息，包含访问时间、访客姓名/批次名、来访目的、被访人、预约方式、访问状态</w:t>
      </w:r>
    </w:p>
    <w:p>
      <w:pPr>
        <w:numPr>
          <w:ilvl w:val="1"/>
          <w:numId w:val="11"/>
        </w:numPr>
        <w:pStyle w:val="Normal"/>
      </w:pPr>
      <w:r>
        <w:t>预约列表支持查询历史时间、未来时间的访客记录，一次最多查询31天</w:t>
      </w:r>
    </w:p>
    <w:p>
      <w:pPr>
        <w:numPr>
          <w:ilvl w:val="1"/>
          <w:numId w:val="11"/>
        </w:numPr>
        <w:pStyle w:val="Normal"/>
      </w:pPr>
      <w:r>
        <w:t>预约列表支持按照预约方式、长期/短期预约、访问状态查询访客记录</w:t>
      </w:r>
    </w:p>
    <w:p>
      <w:pPr>
        <w:numPr>
          <w:ilvl w:val="1"/>
          <w:numId w:val="11"/>
        </w:numPr>
        <w:pStyle w:val="Normal"/>
      </w:pPr>
      <w:r>
        <w:t>预约列表支持搜索访客姓名，包含同行人和批量预约的访客</w:t>
      </w:r>
    </w:p>
    <w:p>
      <w:pPr>
        <w:numPr>
          <w:ilvl w:val="1"/>
          <w:numId w:val="11"/>
        </w:numPr>
        <w:pStyle w:val="Normal"/>
      </w:pPr>
      <w:r>
        <w:t>点击【详情】可查询访问详情</w:t>
      </w:r>
    </w:p>
    <w:p>
      <w:pPr>
        <w:pStyle w:val="Para 01"/>
      </w:pPr>
      <w:r>
        <w:drawing>
          <wp:inline>
            <wp:extent cx="5727700" cy="3975100"/>
            <wp:effectExtent b="0" l="0" r="0" t="0"/>
            <wp:docPr descr="attach_17d15c058185ad4a.png" id="149" name="attach_17d15c058185ad4a.png"/>
            <wp:cNvGraphicFramePr>
              <a:graphicFrameLocks noChangeAspect="1"/>
            </wp:cNvGraphicFramePr>
            <a:graphic>
              <a:graphicData uri="http://schemas.openxmlformats.org/drawingml/2006/picture">
                <pic:pic>
                  <pic:nvPicPr>
                    <pic:cNvPr descr="attach_17d15c058185ad4a.png" id="0" name="attach_17d15c058185ad4a.png"/>
                    <pic:cNvPicPr/>
                  </pic:nvPicPr>
                  <pic:blipFill>
                    <a:blip r:embed="rId152"/>
                    <a:stretch>
                      <a:fillRect/>
                    </a:stretch>
                  </pic:blipFill>
                  <pic:spPr>
                    <a:xfrm>
                      <a:off x="0" y="0"/>
                      <a:ext cx="5727700" cy="3975100"/>
                    </a:xfrm>
                    <a:prstGeom prst="rect">
                      <a:avLst/>
                    </a:prstGeom>
                  </pic:spPr>
                </pic:pic>
              </a:graphicData>
            </a:graphic>
          </wp:inline>
        </w:drawing>
        <w:br w:clear="none"/>
      </w:r>
      <w:r>
        <w:rPr>
          <w:lang w:bidi="zh" w:eastAsia="zh" w:val="zh"/>
        </w:rPr>
        <w:t>图9-3-1 选择访客</w:t>
      </w:r>
    </w:p>
    <w:p>
      <w:pPr>
        <w:numPr>
          <w:ilvl w:val="0"/>
          <w:numId w:val="11"/>
        </w:numPr>
        <w:pStyle w:val="Para 10"/>
      </w:pPr>
      <w:r>
        <w:t>访问详情</w:t>
      </w:r>
    </w:p>
    <w:p>
      <w:pPr>
        <w:numPr>
          <w:ilvl w:val="1"/>
          <w:numId w:val="11"/>
        </w:numPr>
        <w:pStyle w:val="Normal"/>
      </w:pPr>
      <w:r>
        <w:t>在访问详情页面，管理员可查看访客详情，包括访客到访信息、到访状态、同行人信息。</w:t>
      </w:r>
    </w:p>
    <w:p>
      <w:pPr>
        <w:numPr>
          <w:ilvl w:val="1"/>
          <w:numId w:val="11"/>
        </w:numPr>
        <w:pStyle w:val="Normal"/>
      </w:pPr>
      <w:r>
        <w:t>对于待审批的访问详情，可点击重新审批详情</w:t>
      </w:r>
    </w:p>
    <w:p>
      <w:pPr>
        <w:numPr>
          <w:ilvl w:val="1"/>
          <w:numId w:val="11"/>
        </w:numPr>
        <w:pStyle w:val="Normal"/>
      </w:pPr>
      <w:r>
        <w:t>对于访问中的访问详情，被访人/管理员可提前结束访问</w:t>
      </w:r>
    </w:p>
    <w:p>
      <w:pPr>
        <w:numPr>
          <w:ilvl w:val="1"/>
          <w:numId w:val="11"/>
        </w:numPr>
        <w:pStyle w:val="Normal"/>
      </w:pPr>
      <w:r>
        <w:t>对于已结束的访问详情，被访人/管理员可操作再次预约</w:t>
      </w:r>
    </w:p>
    <w:p>
      <w:pPr>
        <w:pStyle w:val="Para 01"/>
      </w:pPr>
      <w:r>
        <w:drawing>
          <wp:inline>
            <wp:extent cx="5727700" cy="7670800"/>
            <wp:effectExtent b="0" l="0" r="0" t="0"/>
            <wp:docPr descr="attach_17d15c1247088e91.png" id="150" name="attach_17d15c1247088e91.png"/>
            <wp:cNvGraphicFramePr>
              <a:graphicFrameLocks noChangeAspect="1"/>
            </wp:cNvGraphicFramePr>
            <a:graphic>
              <a:graphicData uri="http://schemas.openxmlformats.org/drawingml/2006/picture">
                <pic:pic>
                  <pic:nvPicPr>
                    <pic:cNvPr descr="attach_17d15c1247088e91.png" id="0" name="attach_17d15c1247088e91.png"/>
                    <pic:cNvPicPr/>
                  </pic:nvPicPr>
                  <pic:blipFill>
                    <a:blip r:embed="rId153"/>
                    <a:stretch>
                      <a:fillRect/>
                    </a:stretch>
                  </pic:blipFill>
                  <pic:spPr>
                    <a:xfrm>
                      <a:off x="0" y="0"/>
                      <a:ext cx="5727700" cy="7670800"/>
                    </a:xfrm>
                    <a:prstGeom prst="rect">
                      <a:avLst/>
                    </a:prstGeom>
                  </pic:spPr>
                </pic:pic>
              </a:graphicData>
            </a:graphic>
          </wp:inline>
        </w:drawing>
        <w:br w:clear="none"/>
      </w:r>
      <w:r>
        <w:rPr>
          <w:lang w:bidi="zh" w:eastAsia="zh" w:val="zh"/>
        </w:rPr>
        <w:t>图9-3-2 选择访客</w:t>
      </w:r>
    </w:p>
    <w:p>
      <w:bookmarkStart w:id="197" w:name="9_4_Fang_Ke_Shen_Pi"/>
      <w:pPr>
        <w:pStyle w:val="Heading 2"/>
      </w:pPr>
      <w:r>
        <w:rPr>
          <w:rStyle w:val="Text1"/>
        </w:rPr>
        <w:bookmarkStart w:id="198" w:name="9_4_Fang_Ke_Shen_Pi_1"/>
        <w:t/>
        <w:bookmarkEnd w:id="198"/>
      </w:r>
      <w:r>
        <w:t>9.4 访客审批</w:t>
      </w:r>
      <w:bookmarkEnd w:id="197"/>
    </w:p>
    <w:p>
      <w:pPr>
        <w:numPr>
          <w:ilvl w:val="0"/>
          <w:numId w:val="118"/>
        </w:numPr>
        <w:pStyle w:val="Normal"/>
      </w:pPr>
      <w:r>
        <w:t>审批人接收到访客审批通知后，可前往电脑端-审批-我的审批模块进行审批</w:t>
      </w:r>
    </w:p>
    <w:p>
      <w:pPr>
        <w:numPr>
          <w:ilvl w:val="1"/>
          <w:numId w:val="118"/>
        </w:numPr>
        <w:pStyle w:val="Normal"/>
      </w:pPr>
      <w:r>
        <w:t>参考文件：</w:t>
      </w:r>
      <w:hyperlink r:id="rId220">
        <w:r>
          <w:rPr>
            <w:rStyle w:val="Text3"/>
          </w:rPr>
          <w:t>https://homology-mindoc.moredian.com/docs/user_manualuser_manual-1eq19em5dpm8suser_manualuser_manual-1eq19em5dpm8s-1f8o43sgtei0c</w:t>
        </w:r>
      </w:hyperlink>
    </w:p>
    <w:p>
      <w:bookmarkStart w:id="199" w:name="9_5_Fang_Ke_Dao_Fang"/>
      <w:pPr>
        <w:pStyle w:val="Heading 2"/>
      </w:pPr>
      <w:r>
        <w:rPr>
          <w:rStyle w:val="Text1"/>
        </w:rPr>
        <w:bookmarkStart w:id="200" w:name="9_5_Fang_Ke_Dao_Fang_1"/>
        <w:t/>
        <w:bookmarkEnd w:id="200"/>
      </w:r>
      <w:r>
        <w:t>9.5 访客到访</w:t>
      </w:r>
      <w:bookmarkEnd w:id="199"/>
    </w:p>
    <w:p>
      <w:bookmarkStart w:id="201" w:name="9_5_1_Fang_Ke_Tong_Xing"/>
      <w:pPr>
        <w:pStyle w:val="Heading 3"/>
      </w:pPr>
      <w:r>
        <w:rPr>
          <w:rStyle w:val="Text1"/>
        </w:rPr>
        <w:bookmarkStart w:id="202" w:name="9_5_1_Fang_Ke_Tong_Xing_1"/>
        <w:t/>
        <w:bookmarkEnd w:id="202"/>
      </w:r>
      <w:r>
        <w:t>9.5.1 访客通行</w:t>
      </w:r>
      <w:bookmarkEnd w:id="201"/>
    </w:p>
    <w:p>
      <w:pPr>
        <w:numPr>
          <w:ilvl w:val="0"/>
          <w:numId w:val="101"/>
        </w:numPr>
        <w:pStyle w:val="Normal"/>
      </w:pPr>
      <w:r>
        <w:t>被访人完成访客预约或访客完成自主登记后，访客手机会接收到访客短信。如机构不使用短信，被访人可以在访问详情将访客凭证复制转发给访客。</w:t>
      </w:r>
    </w:p>
    <w:p>
      <w:pPr>
        <w:numPr>
          <w:ilvl w:val="0"/>
          <w:numId w:val="101"/>
        </w:numPr>
        <w:pStyle w:val="Normal"/>
      </w:pPr>
      <w:r>
        <w:t>点击链接，访客可获取通行二维码/来访ID，快速在门禁机上通行。</w:t>
      </w:r>
    </w:p>
    <w:p>
      <w:pPr>
        <w:numPr>
          <w:ilvl w:val="0"/>
          <w:numId w:val="101"/>
        </w:numPr>
        <w:pStyle w:val="Para 10"/>
      </w:pPr>
      <w:r>
        <w:t>点击链接，访客可上传人脸，快速在门禁机/访客上刷脸签到/通行</w:t>
      </w:r>
    </w:p>
    <w:p>
      <w:pPr>
        <w:pStyle w:val="Para 01"/>
      </w:pPr>
      <w:r>
        <w:drawing>
          <wp:inline>
            <wp:extent cx="3657600" cy="7912100"/>
            <wp:effectExtent b="0" l="0" r="0" t="0"/>
            <wp:docPr descr="attach_17d15c32c8d8baf9.png" id="151" name="attach_17d15c32c8d8baf9.png"/>
            <wp:cNvGraphicFramePr>
              <a:graphicFrameLocks noChangeAspect="1"/>
            </wp:cNvGraphicFramePr>
            <a:graphic>
              <a:graphicData uri="http://schemas.openxmlformats.org/drawingml/2006/picture">
                <pic:pic>
                  <pic:nvPicPr>
                    <pic:cNvPr descr="attach_17d15c32c8d8baf9.png" id="0" name="attach_17d15c32c8d8baf9.png"/>
                    <pic:cNvPicPr/>
                  </pic:nvPicPr>
                  <pic:blipFill>
                    <a:blip r:embed="rId154"/>
                    <a:stretch>
                      <a:fillRect/>
                    </a:stretch>
                  </pic:blipFill>
                  <pic:spPr>
                    <a:xfrm>
                      <a:off x="0" y="0"/>
                      <a:ext cx="3657600" cy="7912100"/>
                    </a:xfrm>
                    <a:prstGeom prst="rect">
                      <a:avLst/>
                    </a:prstGeom>
                  </pic:spPr>
                </pic:pic>
              </a:graphicData>
            </a:graphic>
          </wp:inline>
        </w:drawing>
        <w:br w:clear="none"/>
      </w:r>
      <w:r>
        <w:rPr>
          <w:lang w:bidi="zh" w:eastAsia="zh" w:val="zh"/>
        </w:rPr>
        <w:t>图9-5-1 邀约短信</w:t>
      </w:r>
    </w:p>
    <w:p>
      <w:pPr>
        <w:pStyle w:val="Normal"/>
      </w:pPr>
      <w:r>
        <w:br w:clear="none"/>
      </w:r>
    </w:p>
    <w:p>
      <w:pPr>
        <w:pStyle w:val="Para 01"/>
      </w:pPr>
      <w:r>
        <w:drawing>
          <wp:inline>
            <wp:extent cx="3657600" cy="7912100"/>
            <wp:effectExtent b="0" l="0" r="0" t="0"/>
            <wp:docPr descr="attach_17d15c374edd9980.png" id="152" name="attach_17d15c374edd9980.png"/>
            <wp:cNvGraphicFramePr>
              <a:graphicFrameLocks noChangeAspect="1"/>
            </wp:cNvGraphicFramePr>
            <a:graphic>
              <a:graphicData uri="http://schemas.openxmlformats.org/drawingml/2006/picture">
                <pic:pic>
                  <pic:nvPicPr>
                    <pic:cNvPr descr="attach_17d15c374edd9980.png" id="0" name="attach_17d15c374edd9980.png"/>
                    <pic:cNvPicPr/>
                  </pic:nvPicPr>
                  <pic:blipFill>
                    <a:blip r:embed="rId155"/>
                    <a:stretch>
                      <a:fillRect/>
                    </a:stretch>
                  </pic:blipFill>
                  <pic:spPr>
                    <a:xfrm>
                      <a:off x="0" y="0"/>
                      <a:ext cx="3657600" cy="7912100"/>
                    </a:xfrm>
                    <a:prstGeom prst="rect">
                      <a:avLst/>
                    </a:prstGeom>
                  </pic:spPr>
                </pic:pic>
              </a:graphicData>
            </a:graphic>
          </wp:inline>
        </w:drawing>
        <w:br w:clear="none"/>
      </w:r>
      <w:r>
        <w:rPr>
          <w:lang w:bidi="zh" w:eastAsia="zh" w:val="zh"/>
        </w:rPr>
        <w:t>图9-5-2 二维码</w:t>
      </w:r>
    </w:p>
    <w:p>
      <w:pPr>
        <w:pStyle w:val="Normal"/>
      </w:pPr>
      <w:r>
        <w:br w:clear="none"/>
      </w:r>
    </w:p>
    <w:p>
      <w:pPr>
        <w:pStyle w:val="Para 01"/>
      </w:pPr>
      <w:r>
        <w:drawing>
          <wp:inline>
            <wp:extent cx="2921000" cy="6324600"/>
            <wp:effectExtent b="0" l="0" r="0" t="0"/>
            <wp:docPr descr="attach_17d15c40454eeebe.png" id="153" name="attach_17d15c40454eeebe.png"/>
            <wp:cNvGraphicFramePr>
              <a:graphicFrameLocks noChangeAspect="1"/>
            </wp:cNvGraphicFramePr>
            <a:graphic>
              <a:graphicData uri="http://schemas.openxmlformats.org/drawingml/2006/picture">
                <pic:pic>
                  <pic:nvPicPr>
                    <pic:cNvPr descr="attach_17d15c40454eeebe.png" id="0" name="attach_17d15c40454eeebe.png"/>
                    <pic:cNvPicPr/>
                  </pic:nvPicPr>
                  <pic:blipFill>
                    <a:blip r:embed="rId156"/>
                    <a:stretch>
                      <a:fillRect/>
                    </a:stretch>
                  </pic:blipFill>
                  <pic:spPr>
                    <a:xfrm>
                      <a:off x="0" y="0"/>
                      <a:ext cx="2921000" cy="6324600"/>
                    </a:xfrm>
                    <a:prstGeom prst="rect">
                      <a:avLst/>
                    </a:prstGeom>
                  </pic:spPr>
                </pic:pic>
              </a:graphicData>
            </a:graphic>
          </wp:inline>
        </w:drawing>
        <w:br w:clear="none"/>
      </w:r>
      <w:r>
        <w:rPr>
          <w:lang w:bidi="zh" w:eastAsia="zh" w:val="zh"/>
        </w:rPr>
        <w:t>图9-5-3 来访ID</w:t>
      </w:r>
    </w:p>
    <w:p>
      <w:pPr>
        <w:pStyle w:val="Normal"/>
      </w:pPr>
      <w:r>
        <w:br w:clear="none"/>
      </w:r>
    </w:p>
    <w:p>
      <w:pPr>
        <w:pStyle w:val="Para 01"/>
      </w:pPr>
      <w:r>
        <w:drawing>
          <wp:inline>
            <wp:extent cx="2921000" cy="6324600"/>
            <wp:effectExtent b="0" l="0" r="0" t="0"/>
            <wp:docPr descr="attach_17d15c437059f1ec.png" id="154" name="attach_17d15c437059f1ec.png"/>
            <wp:cNvGraphicFramePr>
              <a:graphicFrameLocks noChangeAspect="1"/>
            </wp:cNvGraphicFramePr>
            <a:graphic>
              <a:graphicData uri="http://schemas.openxmlformats.org/drawingml/2006/picture">
                <pic:pic>
                  <pic:nvPicPr>
                    <pic:cNvPr descr="attach_17d15c437059f1ec.png" id="0" name="attach_17d15c437059f1ec.png"/>
                    <pic:cNvPicPr/>
                  </pic:nvPicPr>
                  <pic:blipFill>
                    <a:blip r:embed="rId157"/>
                    <a:stretch>
                      <a:fillRect/>
                    </a:stretch>
                  </pic:blipFill>
                  <pic:spPr>
                    <a:xfrm>
                      <a:off x="0" y="0"/>
                      <a:ext cx="2921000" cy="6324600"/>
                    </a:xfrm>
                    <a:prstGeom prst="rect">
                      <a:avLst/>
                    </a:prstGeom>
                  </pic:spPr>
                </pic:pic>
              </a:graphicData>
            </a:graphic>
          </wp:inline>
        </w:drawing>
        <w:br w:clear="none"/>
      </w:r>
      <w:r>
        <w:rPr>
          <w:lang w:bidi="zh" w:eastAsia="zh" w:val="zh"/>
        </w:rPr>
        <w:t>图9-5-4 人脸</w:t>
      </w:r>
    </w:p>
    <w:p>
      <w:pPr>
        <w:numPr>
          <w:ilvl w:val="0"/>
          <w:numId w:val="101"/>
        </w:numPr>
        <w:pStyle w:val="Para 10"/>
      </w:pPr>
      <w:r>
        <w:t>访客完成录脸之后即可在设备端刷脸通行。</w:t>
      </w:r>
    </w:p>
    <w:p>
      <w:pPr>
        <w:pStyle w:val="Para 01"/>
      </w:pPr>
      <w:r>
        <w:drawing>
          <wp:inline>
            <wp:extent cx="5727700" cy="5943600"/>
            <wp:effectExtent b="0" l="0" r="0" t="0"/>
            <wp:docPr descr="attach_17334b2f7d27128b.png" id="155" name="attach_17334b2f7d27128b.png"/>
            <wp:cNvGraphicFramePr>
              <a:graphicFrameLocks noChangeAspect="1"/>
            </wp:cNvGraphicFramePr>
            <a:graphic>
              <a:graphicData uri="http://schemas.openxmlformats.org/drawingml/2006/picture">
                <pic:pic>
                  <pic:nvPicPr>
                    <pic:cNvPr descr="attach_17334b2f7d27128b.png" id="0" name="attach_17334b2f7d27128b.png"/>
                    <pic:cNvPicPr/>
                  </pic:nvPicPr>
                  <pic:blipFill>
                    <a:blip r:embed="rId158"/>
                    <a:stretch>
                      <a:fillRect/>
                    </a:stretch>
                  </pic:blipFill>
                  <pic:spPr>
                    <a:xfrm>
                      <a:off x="0" y="0"/>
                      <a:ext cx="5727700" cy="5943600"/>
                    </a:xfrm>
                    <a:prstGeom prst="rect">
                      <a:avLst/>
                    </a:prstGeom>
                  </pic:spPr>
                </pic:pic>
              </a:graphicData>
            </a:graphic>
          </wp:inline>
        </w:drawing>
        <w:br w:clear="none"/>
      </w:r>
      <w:r>
        <w:rPr>
          <w:lang w:bidi="zh" w:eastAsia="zh" w:val="zh"/>
        </w:rPr>
        <w:t>图9-5-5 访客刷脸通行</w:t>
      </w:r>
    </w:p>
    <w:p>
      <w:pPr>
        <w:numPr>
          <w:ilvl w:val="0"/>
          <w:numId w:val="125"/>
        </w:numPr>
        <w:pStyle w:val="Normal"/>
      </w:pPr>
      <w:r>
        <w:t>访客可在门禁设备端点击【访客通行】，出示访客邀约短信中的二维码（仅部分设备支持，具体可咨询客服），或输入访客邀约短信中的来访ID。</w:t>
      </w:r>
    </w:p>
    <w:p>
      <w:pPr>
        <w:pStyle w:val="Para 01"/>
      </w:pPr>
      <w:r>
        <w:drawing>
          <wp:inline>
            <wp:extent cx="5727700" cy="5943600"/>
            <wp:effectExtent b="0" l="0" r="0" t="0"/>
            <wp:docPr descr="attach_17334b30c6bb6693.png" id="156" name="attach_17334b30c6bb6693.png"/>
            <wp:cNvGraphicFramePr>
              <a:graphicFrameLocks noChangeAspect="1"/>
            </wp:cNvGraphicFramePr>
            <a:graphic>
              <a:graphicData uri="http://schemas.openxmlformats.org/drawingml/2006/picture">
                <pic:pic>
                  <pic:nvPicPr>
                    <pic:cNvPr descr="attach_17334b30c6bb6693.png" id="0" name="attach_17334b30c6bb6693.png"/>
                    <pic:cNvPicPr/>
                  </pic:nvPicPr>
                  <pic:blipFill>
                    <a:blip r:embed="rId159"/>
                    <a:stretch>
                      <a:fillRect/>
                    </a:stretch>
                  </pic:blipFill>
                  <pic:spPr>
                    <a:xfrm>
                      <a:off x="0" y="0"/>
                      <a:ext cx="5727700" cy="5943600"/>
                    </a:xfrm>
                    <a:prstGeom prst="rect">
                      <a:avLst/>
                    </a:prstGeom>
                  </pic:spPr>
                </pic:pic>
              </a:graphicData>
            </a:graphic>
          </wp:inline>
        </w:drawing>
        <w:br w:clear="none"/>
      </w:r>
      <w:r>
        <w:rPr>
          <w:lang w:bidi="zh" w:eastAsia="zh" w:val="zh"/>
        </w:rPr>
        <w:t>图9-5-6 出示二维码</w:t>
      </w:r>
    </w:p>
    <w:p>
      <w:pPr>
        <w:pStyle w:val="Para 09"/>
      </w:pPr>
      <w:r>
        <w:br w:clear="none"/>
      </w:r>
    </w:p>
    <w:p>
      <w:pPr>
        <w:pStyle w:val="Para 01"/>
      </w:pPr>
      <w:r>
        <w:drawing>
          <wp:inline>
            <wp:extent cx="5727700" cy="5943600"/>
            <wp:effectExtent b="0" l="0" r="0" t="0"/>
            <wp:docPr descr="attach_17334b31deb9f0b7.png" id="157" name="attach_17334b31deb9f0b7.png"/>
            <wp:cNvGraphicFramePr>
              <a:graphicFrameLocks noChangeAspect="1"/>
            </wp:cNvGraphicFramePr>
            <a:graphic>
              <a:graphicData uri="http://schemas.openxmlformats.org/drawingml/2006/picture">
                <pic:pic>
                  <pic:nvPicPr>
                    <pic:cNvPr descr="attach_17334b31deb9f0b7.png" id="0" name="attach_17334b31deb9f0b7.png"/>
                    <pic:cNvPicPr/>
                  </pic:nvPicPr>
                  <pic:blipFill>
                    <a:blip r:embed="rId160"/>
                    <a:stretch>
                      <a:fillRect/>
                    </a:stretch>
                  </pic:blipFill>
                  <pic:spPr>
                    <a:xfrm>
                      <a:off x="0" y="0"/>
                      <a:ext cx="5727700" cy="5943600"/>
                    </a:xfrm>
                    <a:prstGeom prst="rect">
                      <a:avLst/>
                    </a:prstGeom>
                  </pic:spPr>
                </pic:pic>
              </a:graphicData>
            </a:graphic>
          </wp:inline>
        </w:drawing>
        <w:br w:clear="none"/>
      </w:r>
      <w:r>
        <w:rPr>
          <w:lang w:bidi="zh" w:eastAsia="zh" w:val="zh"/>
        </w:rPr>
        <w:t>图9-5-7 输入来访ID</w:t>
      </w:r>
    </w:p>
    <w:p>
      <w:bookmarkStart w:id="203" w:name="9_5_2_Lai_Fang_Deng_Ji"/>
      <w:pPr>
        <w:pStyle w:val="Heading 3"/>
      </w:pPr>
      <w:r>
        <w:rPr>
          <w:rStyle w:val="Text1"/>
        </w:rPr>
        <w:bookmarkStart w:id="204" w:name="9_5_2_Lai_Fang_Deng_Ji_1"/>
        <w:t/>
        <w:bookmarkEnd w:id="204"/>
      </w:r>
      <w:r>
        <w:t>9.5.2 来访登记</w:t>
      </w:r>
      <w:bookmarkEnd w:id="203"/>
    </w:p>
    <w:p>
      <w:pPr>
        <w:numPr>
          <w:ilvl w:val="0"/>
          <w:numId w:val="52"/>
        </w:numPr>
        <w:pStyle w:val="Normal"/>
      </w:pPr>
      <w:r>
        <w:t>接待人员有此模块，可以输入来访ID、扫访客二维码为访客签到、签退。</w:t>
      </w:r>
    </w:p>
    <w:p>
      <w:pPr>
        <w:pStyle w:val="Para 01"/>
      </w:pPr>
      <w:r>
        <w:br w:clear="none"/>
      </w:r>
      <w:r>
        <w:rPr>
          <w:lang w:bidi="zh" w:eastAsia="zh" w:val="zh"/>
        </w:rPr>
        <w:t>图9-5-8 来访登记</w:t>
      </w:r>
    </w:p>
    <w:p>
      <w:bookmarkStart w:id="205" w:name="9_6_Fang_Ke_She_Bei_Guan_Li"/>
      <w:pPr>
        <w:pStyle w:val="Heading 2"/>
      </w:pPr>
      <w:r>
        <w:rPr>
          <w:rStyle w:val="Text1"/>
        </w:rPr>
        <w:bookmarkStart w:id="206" w:name="9_6_Fang_Ke_She_Bei_Guan_Li_1"/>
        <w:t/>
        <w:bookmarkEnd w:id="206"/>
      </w:r>
      <w:r>
        <w:t>9.6 访客设备管理</w:t>
      </w:r>
      <w:bookmarkEnd w:id="205"/>
    </w:p>
    <w:p>
      <w:pPr>
        <w:numPr>
          <w:ilvl w:val="0"/>
          <w:numId w:val="105"/>
        </w:numPr>
        <w:pStyle w:val="Normal"/>
      </w:pPr>
      <w:r>
        <w:t>进入【访客管理】-【访客设备】，可查看当前支持访客应用的设备信息，包括设备位置、网络状态、设备SN</w:t>
      </w:r>
    </w:p>
    <w:p>
      <w:pPr>
        <w:numPr>
          <w:ilvl w:val="0"/>
          <w:numId w:val="105"/>
        </w:numPr>
        <w:pStyle w:val="Normal"/>
      </w:pPr>
      <w:r>
        <w:t>支持通过设备位置/网络状态/设备SN筛选设备</w:t>
      </w:r>
    </w:p>
    <w:p>
      <w:pPr>
        <w:numPr>
          <w:ilvl w:val="0"/>
          <w:numId w:val="105"/>
        </w:numPr>
        <w:pStyle w:val="Normal"/>
      </w:pPr>
      <w:r>
        <w:t>点击详情可查看设备基础信息，包括设备位置、容量、SN、类型、在/离线状态</w:t>
      </w:r>
    </w:p>
    <w:p>
      <w:pPr>
        <w:pStyle w:val="Para 01"/>
      </w:pPr>
      <w:r>
        <w:drawing>
          <wp:inline>
            <wp:extent cx="5727700" cy="7886700"/>
            <wp:effectExtent b="0" l="0" r="0" t="0"/>
            <wp:docPr descr="attach_17d15c83baa04807.png" id="158" name="attach_17d15c83baa04807.png"/>
            <wp:cNvGraphicFramePr>
              <a:graphicFrameLocks noChangeAspect="1"/>
            </wp:cNvGraphicFramePr>
            <a:graphic>
              <a:graphicData uri="http://schemas.openxmlformats.org/drawingml/2006/picture">
                <pic:pic>
                  <pic:nvPicPr>
                    <pic:cNvPr descr="attach_17d15c83baa04807.png" id="0" name="attach_17d15c83baa04807.png"/>
                    <pic:cNvPicPr/>
                  </pic:nvPicPr>
                  <pic:blipFill>
                    <a:blip r:embed="rId161"/>
                    <a:stretch>
                      <a:fillRect/>
                    </a:stretch>
                  </pic:blipFill>
                  <pic:spPr>
                    <a:xfrm>
                      <a:off x="0" y="0"/>
                      <a:ext cx="5727700" cy="7886700"/>
                    </a:xfrm>
                    <a:prstGeom prst="rect">
                      <a:avLst/>
                    </a:prstGeom>
                  </pic:spPr>
                </pic:pic>
              </a:graphicData>
            </a:graphic>
          </wp:inline>
        </w:drawing>
        <w:br w:clear="none"/>
      </w:r>
      <w:r>
        <w:rPr>
          <w:lang w:bidi="zh" w:eastAsia="zh" w:val="zh"/>
        </w:rPr>
        <w:t>图9-6-1 设备管理</w:t>
      </w:r>
    </w:p>
    <w:p>
      <w:pPr>
        <w:pStyle w:val="Para 09"/>
      </w:pPr>
      <w:r>
        <w:br w:clear="none"/>
      </w:r>
    </w:p>
    <w:p>
      <w:pPr>
        <w:pStyle w:val="Para 01"/>
      </w:pPr>
      <w:r>
        <w:drawing>
          <wp:inline>
            <wp:extent cx="5727700" cy="8686800"/>
            <wp:effectExtent b="0" l="0" r="0" t="0"/>
            <wp:docPr descr="attach_17d15c85aeabf2fd.png" id="159" name="attach_17d15c85aeabf2fd.png"/>
            <wp:cNvGraphicFramePr>
              <a:graphicFrameLocks noChangeAspect="1"/>
            </wp:cNvGraphicFramePr>
            <a:graphic>
              <a:graphicData uri="http://schemas.openxmlformats.org/drawingml/2006/picture">
                <pic:pic>
                  <pic:nvPicPr>
                    <pic:cNvPr descr="attach_17d15c85aeabf2fd.png" id="0" name="attach_17d15c85aeabf2fd.png"/>
                    <pic:cNvPicPr/>
                  </pic:nvPicPr>
                  <pic:blipFill>
                    <a:blip r:embed="rId162"/>
                    <a:stretch>
                      <a:fillRect/>
                    </a:stretch>
                  </pic:blipFill>
                  <pic:spPr>
                    <a:xfrm>
                      <a:off x="0" y="0"/>
                      <a:ext cx="5727700" cy="8686800"/>
                    </a:xfrm>
                    <a:prstGeom prst="rect">
                      <a:avLst/>
                    </a:prstGeom>
                  </pic:spPr>
                </pic:pic>
              </a:graphicData>
            </a:graphic>
          </wp:inline>
        </w:drawing>
        <w:br w:clear="none"/>
      </w:r>
      <w:r>
        <w:rPr>
          <w:lang w:bidi="zh" w:eastAsia="zh" w:val="zh"/>
        </w:rPr>
        <w:t>图9-6-2 设备管理</w:t>
      </w:r>
    </w:p>
    <w:p>
      <w:bookmarkStart w:id="207" w:name="Top_of_119_html"/>
      <w:pPr>
        <w:pStyle w:val="Heading 1"/>
        <w:pageBreakBefore w:val="on"/>
      </w:pPr>
      <w:r>
        <w:t>会议室</w:t>
      </w:r>
      <w:bookmarkEnd w:id="207"/>
    </w:p>
    <w:p>
      <w:bookmarkStart w:id="208" w:name="10_Hui_Yi_Shi__Dian_Ji___Gong_Zu"/>
      <w:bookmarkStart w:id="209" w:name="10_Hui_Yi_Shi"/>
      <w:pPr>
        <w:pStyle w:val="Para 07"/>
      </w:pPr>
      <w:r>
        <w:rPr>
          <w:rStyle w:val="Text1"/>
        </w:rPr>
        <w:bookmarkStart w:id="210" w:name="10_Hui_Yi_Shi_1"/>
        <w:t/>
        <w:bookmarkEnd w:id="210"/>
      </w:r>
      <w:r>
        <w:t>10 会议室</w:t>
      </w:r>
      <w:bookmarkEnd w:id="208"/>
      <w:bookmarkEnd w:id="209"/>
    </w:p>
    <w:p>
      <w:pPr>
        <w:numPr>
          <w:ilvl w:val="0"/>
          <w:numId w:val="88"/>
        </w:numPr>
        <w:pStyle w:val="Normal"/>
      </w:pPr>
      <w:r>
        <w:t>点击【工作台】，选择【会议室管理】。</w:t>
      </w:r>
    </w:p>
    <w:p>
      <w:pPr>
        <w:pStyle w:val="Para 01"/>
      </w:pPr>
      <w:r>
        <w:drawing>
          <wp:inline>
            <wp:extent cx="5727700" cy="8572500"/>
            <wp:effectExtent b="0" l="0" r="0" t="0"/>
            <wp:docPr descr="attach_17d11ed7606529eb.jpg" id="160"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79"/>
                    <a:stretch>
                      <a:fillRect/>
                    </a:stretch>
                  </pic:blipFill>
                  <pic:spPr>
                    <a:xfrm>
                      <a:off x="0" y="0"/>
                      <a:ext cx="5727700" cy="8572500"/>
                    </a:xfrm>
                    <a:prstGeom prst="rect">
                      <a:avLst/>
                    </a:prstGeom>
                  </pic:spPr>
                </pic:pic>
              </a:graphicData>
            </a:graphic>
          </wp:inline>
        </w:drawing>
        <w:br w:clear="none"/>
      </w:r>
      <w:r>
        <w:rPr>
          <w:lang w:bidi="zh" w:eastAsia="zh" w:val="zh"/>
        </w:rPr>
        <w:t>图10-1-2 工作台</w:t>
      </w:r>
    </w:p>
    <w:p>
      <w:bookmarkStart w:id="211" w:name="10_1_She_Bei_Kai_Qi_Hui_Yi_Mo_Sh"/>
      <w:pPr>
        <w:pStyle w:val="Heading 2"/>
      </w:pPr>
      <w:r>
        <w:rPr>
          <w:rStyle w:val="Text1"/>
        </w:rPr>
        <w:bookmarkStart w:id="212" w:name="10_1_She_Bei_Kai_Qi_Hui_Yi_Mo_Sh_1"/>
        <w:t/>
        <w:bookmarkEnd w:id="212"/>
      </w:r>
      <w:r>
        <w:t>10.1 设备开启会议模式</w:t>
      </w:r>
      <w:bookmarkEnd w:id="211"/>
    </w:p>
    <w:p>
      <w:pPr>
        <w:numPr>
          <w:ilvl w:val="0"/>
          <w:numId w:val="139"/>
        </w:numPr>
        <w:pStyle w:val="Normal"/>
      </w:pPr>
      <w:r>
        <w:t>在魔点门禁中点击【门禁管理】，选择设备，开启会议功能，绑定设备对应的会议室。</w:t>
      </w:r>
    </w:p>
    <w:p>
      <w:pPr>
        <w:numPr>
          <w:ilvl w:val="0"/>
          <w:numId w:val="139"/>
        </w:numPr>
        <w:pStyle w:val="Normal"/>
      </w:pPr>
      <w:r>
        <w:t>进入工作台，点击【设备管理】，选择对应设备，点击【管理设备配置信息】。</w:t>
      </w:r>
    </w:p>
    <w:p>
      <w:pPr>
        <w:numPr>
          <w:ilvl w:val="0"/>
          <w:numId w:val="139"/>
        </w:numPr>
        <w:pStyle w:val="Normal"/>
      </w:pPr>
      <w:r>
        <w:t>勾选【会议】。开启会议模式后，将无法使用门禁、考勤、签到、访客、梯控业务。</w:t>
      </w:r>
    </w:p>
    <w:p>
      <w:pPr>
        <w:pStyle w:val="Para 01"/>
      </w:pPr>
      <w:r>
        <w:drawing>
          <wp:inline>
            <wp:extent cx="5727700" cy="6007100"/>
            <wp:effectExtent b="0" l="0" r="0" t="0"/>
            <wp:docPr descr="attach_17334dfc882abf3e.png" id="161" name="attach_17334dfc882abf3e.png"/>
            <wp:cNvGraphicFramePr>
              <a:graphicFrameLocks noChangeAspect="1"/>
            </wp:cNvGraphicFramePr>
            <a:graphic>
              <a:graphicData uri="http://schemas.openxmlformats.org/drawingml/2006/picture">
                <pic:pic>
                  <pic:nvPicPr>
                    <pic:cNvPr descr="attach_17334dfc882abf3e.png" id="0" name="attach_17334dfc882abf3e.png"/>
                    <pic:cNvPicPr/>
                  </pic:nvPicPr>
                  <pic:blipFill>
                    <a:blip r:embed="rId163"/>
                    <a:stretch>
                      <a:fillRect/>
                    </a:stretch>
                  </pic:blipFill>
                  <pic:spPr>
                    <a:xfrm>
                      <a:off x="0" y="0"/>
                      <a:ext cx="5727700" cy="6007100"/>
                    </a:xfrm>
                    <a:prstGeom prst="rect">
                      <a:avLst/>
                    </a:prstGeom>
                  </pic:spPr>
                </pic:pic>
              </a:graphicData>
            </a:graphic>
          </wp:inline>
        </w:drawing>
        <w:br w:clear="none"/>
      </w:r>
      <w:r>
        <w:rPr>
          <w:lang w:bidi="zh" w:eastAsia="zh" w:val="zh"/>
        </w:rPr>
        <w:t>图10-1-3 设备配置</w:t>
      </w:r>
    </w:p>
    <w:p>
      <w:bookmarkStart w:id="213" w:name="10_2_She_Zhi"/>
      <w:pPr>
        <w:pStyle w:val="Heading 2"/>
      </w:pPr>
      <w:r>
        <w:rPr>
          <w:rStyle w:val="Text1"/>
        </w:rPr>
        <w:bookmarkStart w:id="214" w:name="10_2_She_Zhi_1"/>
        <w:t/>
        <w:bookmarkEnd w:id="214"/>
      </w:r>
      <w:r>
        <w:t>10.2 设置</w:t>
      </w:r>
      <w:bookmarkEnd w:id="213"/>
    </w:p>
    <w:p>
      <w:bookmarkStart w:id="215" w:name="10_2_1_Hui_Yi_Shi_Guan_Li"/>
      <w:pPr>
        <w:pStyle w:val="Heading 3"/>
      </w:pPr>
      <w:r>
        <w:rPr>
          <w:rStyle w:val="Text1"/>
        </w:rPr>
        <w:bookmarkStart w:id="216" w:name="10_2_1_Hui_Yi_Shi_Guan_Li_1"/>
        <w:t/>
        <w:bookmarkEnd w:id="216"/>
      </w:r>
      <w:r>
        <w:t>10.2.1 会议室管理</w:t>
      </w:r>
      <w:bookmarkEnd w:id="215"/>
    </w:p>
    <w:p>
      <w:pPr>
        <w:numPr>
          <w:ilvl w:val="0"/>
          <w:numId w:val="39"/>
        </w:numPr>
        <w:pStyle w:val="Normal"/>
      </w:pPr>
      <w:r>
        <w:t>点击【设置】-【会议室管理】，可以查看机构下当前会议室信息列表，包括会议室名称、地点、可容纳人数、相关硬件设备、关联设备、启用状态，可以新增/修改/删除会议室。</w:t>
      </w:r>
    </w:p>
    <w:p>
      <w:pPr>
        <w:numPr>
          <w:ilvl w:val="0"/>
          <w:numId w:val="39"/>
        </w:numPr>
        <w:pStyle w:val="Normal"/>
      </w:pPr>
      <w:r>
        <w:t>支持搜索会议室名称/地点。</w:t>
      </w:r>
    </w:p>
    <w:p>
      <w:pPr>
        <w:numPr>
          <w:ilvl w:val="0"/>
          <w:numId w:val="39"/>
        </w:numPr>
        <w:pStyle w:val="Normal"/>
      </w:pPr>
      <w:r>
        <w:t>支持根据智能硬件类型筛选会议室。</w:t>
      </w:r>
    </w:p>
    <w:p>
      <w:pPr>
        <w:pStyle w:val="Para 01"/>
      </w:pPr>
      <w:r>
        <w:drawing>
          <wp:inline>
            <wp:extent cx="5727700" cy="6007100"/>
            <wp:effectExtent b="0" l="0" r="0" t="0"/>
            <wp:docPr descr="attach_17334dfdec472c86.png" id="162" name="attach_17334dfdec472c86.png"/>
            <wp:cNvGraphicFramePr>
              <a:graphicFrameLocks noChangeAspect="1"/>
            </wp:cNvGraphicFramePr>
            <a:graphic>
              <a:graphicData uri="http://schemas.openxmlformats.org/drawingml/2006/picture">
                <pic:pic>
                  <pic:nvPicPr>
                    <pic:cNvPr descr="attach_17334dfdec472c86.png" id="0" name="attach_17334dfdec472c86.png"/>
                    <pic:cNvPicPr/>
                  </pic:nvPicPr>
                  <pic:blipFill>
                    <a:blip r:embed="rId164"/>
                    <a:stretch>
                      <a:fillRect/>
                    </a:stretch>
                  </pic:blipFill>
                  <pic:spPr>
                    <a:xfrm>
                      <a:off x="0" y="0"/>
                      <a:ext cx="5727700" cy="6007100"/>
                    </a:xfrm>
                    <a:prstGeom prst="rect">
                      <a:avLst/>
                    </a:prstGeom>
                  </pic:spPr>
                </pic:pic>
              </a:graphicData>
            </a:graphic>
          </wp:inline>
        </w:drawing>
        <w:br w:clear="none"/>
      </w:r>
      <w:r>
        <w:rPr>
          <w:lang w:bidi="zh" w:eastAsia="zh" w:val="zh"/>
        </w:rPr>
        <w:t>图10-2-1 会议室管理</w:t>
      </w:r>
    </w:p>
    <w:p>
      <w:bookmarkStart w:id="217" w:name="10_2_1_1_Xin_Zeng_Hui_Yi_Shi"/>
      <w:pPr>
        <w:pStyle w:val="Heading 4"/>
      </w:pPr>
      <w:r>
        <w:rPr>
          <w:rStyle w:val="Text1"/>
        </w:rPr>
        <w:bookmarkStart w:id="218" w:name="10_2_1_1_Xin_Zeng_Hui_Yi_Shi_1"/>
        <w:t/>
        <w:bookmarkEnd w:id="218"/>
      </w:r>
      <w:r>
        <w:t>10.2.1.1 新增会议室</w:t>
      </w:r>
      <w:bookmarkEnd w:id="217"/>
    </w:p>
    <w:p>
      <w:pPr>
        <w:numPr>
          <w:ilvl w:val="0"/>
          <w:numId w:val="76"/>
        </w:numPr>
        <w:pStyle w:val="Normal"/>
      </w:pPr>
      <w:r>
        <w:t>点击【新增会议室】，新增新的会议室信息。设置基本信息、硬件设施信息、预定时段信息。</w:t>
      </w:r>
    </w:p>
    <w:p>
      <w:pPr>
        <w:pStyle w:val="Para 01"/>
      </w:pPr>
      <w:r>
        <w:drawing>
          <wp:inline>
            <wp:extent cx="5727700" cy="5486400"/>
            <wp:effectExtent b="0" l="0" r="0" t="0"/>
            <wp:docPr descr="attach_1740370abeb07064.png" id="163" name="attach_1740370abeb07064.png"/>
            <wp:cNvGraphicFramePr>
              <a:graphicFrameLocks noChangeAspect="1"/>
            </wp:cNvGraphicFramePr>
            <a:graphic>
              <a:graphicData uri="http://schemas.openxmlformats.org/drawingml/2006/picture">
                <pic:pic>
                  <pic:nvPicPr>
                    <pic:cNvPr descr="attach_1740370abeb07064.png" id="0" name="attach_1740370abeb07064.png"/>
                    <pic:cNvPicPr/>
                  </pic:nvPicPr>
                  <pic:blipFill>
                    <a:blip r:embed="rId165"/>
                    <a:stretch>
                      <a:fillRect/>
                    </a:stretch>
                  </pic:blipFill>
                  <pic:spPr>
                    <a:xfrm>
                      <a:off x="0" y="0"/>
                      <a:ext cx="5727700" cy="5486400"/>
                    </a:xfrm>
                    <a:prstGeom prst="rect">
                      <a:avLst/>
                    </a:prstGeom>
                  </pic:spPr>
                </pic:pic>
              </a:graphicData>
            </a:graphic>
          </wp:inline>
        </w:drawing>
        <w:br w:clear="none"/>
      </w:r>
      <w:r>
        <w:rPr>
          <w:lang w:bidi="zh" w:eastAsia="zh" w:val="zh"/>
        </w:rPr>
        <w:t>图10-2-2 新增会议室</w:t>
      </w:r>
    </w:p>
    <w:p>
      <w:pPr>
        <w:numPr>
          <w:ilvl w:val="0"/>
          <w:numId w:val="22"/>
        </w:numPr>
        <w:pStyle w:val="Normal"/>
      </w:pPr>
      <w:r>
        <w:t>基本信息：填写会议室名称、地点、可容纳人数，选择会议室启用状态和使用权限。</w:t>
      </w:r>
    </w:p>
    <w:p>
      <w:pPr>
        <w:numPr>
          <w:ilvl w:val="0"/>
          <w:numId w:val="22"/>
        </w:numPr>
        <w:pStyle w:val="Normal"/>
      </w:pPr>
      <w:r>
        <w:t>状态：如果状态从启动更新为停用，若会议室有关联的会议，弹窗提示会议室在途会议列表信息，停用将影响员工在途会议的取消。</w:t>
      </w:r>
    </w:p>
    <w:p>
      <w:pPr>
        <w:numPr>
          <w:ilvl w:val="0"/>
          <w:numId w:val="22"/>
        </w:numPr>
        <w:pStyle w:val="Normal"/>
      </w:pPr>
      <w:r>
        <w:t>使用权限：可选全员可用或指定部门/成员范围。</w:t>
      </w:r>
    </w:p>
    <w:p>
      <w:pPr>
        <w:pStyle w:val="Para 01"/>
      </w:pPr>
      <w:r>
        <w:drawing>
          <wp:inline>
            <wp:extent cx="5727700" cy="2870200"/>
            <wp:effectExtent b="0" l="0" r="0" t="0"/>
            <wp:docPr descr="attach_17334e0154549a56.png" id="164" name="attach_17334e0154549a56.png"/>
            <wp:cNvGraphicFramePr>
              <a:graphicFrameLocks noChangeAspect="1"/>
            </wp:cNvGraphicFramePr>
            <a:graphic>
              <a:graphicData uri="http://schemas.openxmlformats.org/drawingml/2006/picture">
                <pic:pic>
                  <pic:nvPicPr>
                    <pic:cNvPr descr="attach_17334e0154549a56.png" id="0" name="attach_17334e0154549a56.png"/>
                    <pic:cNvPicPr/>
                  </pic:nvPicPr>
                  <pic:blipFill>
                    <a:blip r:embed="rId166"/>
                    <a:stretch>
                      <a:fillRect/>
                    </a:stretch>
                  </pic:blipFill>
                  <pic:spPr>
                    <a:xfrm>
                      <a:off x="0" y="0"/>
                      <a:ext cx="5727700" cy="2870200"/>
                    </a:xfrm>
                    <a:prstGeom prst="rect">
                      <a:avLst/>
                    </a:prstGeom>
                  </pic:spPr>
                </pic:pic>
              </a:graphicData>
            </a:graphic>
          </wp:inline>
        </w:drawing>
        <w:br w:clear="none"/>
      </w:r>
      <w:r>
        <w:rPr>
          <w:lang w:bidi="zh" w:eastAsia="zh" w:val="zh"/>
        </w:rPr>
        <w:t>图10-2-3 硬件设施信息</w:t>
      </w:r>
    </w:p>
    <w:p>
      <w:pPr>
        <w:numPr>
          <w:ilvl w:val="0"/>
          <w:numId w:val="121"/>
        </w:numPr>
        <w:pStyle w:val="Normal"/>
      </w:pPr>
      <w:r>
        <w:t>硬件设施信息：选择会议室智能硬件，关联魔点智能门禁设备，填写会议室环境，上传会议室图片。</w:t>
      </w:r>
    </w:p>
    <w:p>
      <w:pPr>
        <w:numPr>
          <w:ilvl w:val="0"/>
          <w:numId w:val="121"/>
        </w:numPr>
        <w:pStyle w:val="Normal"/>
      </w:pPr>
      <w:r>
        <w:t>会议室智能硬件：可选择电话、投影仪、TV、白板等硬件设备。</w:t>
      </w:r>
    </w:p>
    <w:p>
      <w:pPr>
        <w:numPr>
          <w:ilvl w:val="0"/>
          <w:numId w:val="121"/>
        </w:numPr>
        <w:pStyle w:val="Normal"/>
      </w:pPr>
      <w:r>
        <w:t>魔点智能门禁设备：会议室关联魔点智能门禁设备，通过该门禁设备进行会议人脸签到，扫码签到等操作。</w:t>
      </w:r>
    </w:p>
    <w:p>
      <w:pPr>
        <w:pStyle w:val="Para 01"/>
      </w:pPr>
      <w:r>
        <w:drawing>
          <wp:inline>
            <wp:extent cx="5727700" cy="2514600"/>
            <wp:effectExtent b="0" l="0" r="0" t="0"/>
            <wp:docPr descr="attach_17334e02df8d07f6.png" id="165" name="attach_17334e02df8d07f6.png"/>
            <wp:cNvGraphicFramePr>
              <a:graphicFrameLocks noChangeAspect="1"/>
            </wp:cNvGraphicFramePr>
            <a:graphic>
              <a:graphicData uri="http://schemas.openxmlformats.org/drawingml/2006/picture">
                <pic:pic>
                  <pic:nvPicPr>
                    <pic:cNvPr descr="attach_17334e02df8d07f6.png" id="0" name="attach_17334e02df8d07f6.png"/>
                    <pic:cNvPicPr/>
                  </pic:nvPicPr>
                  <pic:blipFill>
                    <a:blip r:embed="rId167"/>
                    <a:stretch>
                      <a:fillRect/>
                    </a:stretch>
                  </pic:blipFill>
                  <pic:spPr>
                    <a:xfrm>
                      <a:off x="0" y="0"/>
                      <a:ext cx="5727700" cy="2514600"/>
                    </a:xfrm>
                    <a:prstGeom prst="rect">
                      <a:avLst/>
                    </a:prstGeom>
                  </pic:spPr>
                </pic:pic>
              </a:graphicData>
            </a:graphic>
          </wp:inline>
        </w:drawing>
        <w:br w:clear="none"/>
      </w:r>
      <w:r>
        <w:rPr>
          <w:lang w:bidi="zh" w:eastAsia="zh" w:val="zh"/>
        </w:rPr>
        <w:t>图10-2-4 预约时段信息</w:t>
      </w:r>
    </w:p>
    <w:p>
      <w:pPr>
        <w:numPr>
          <w:ilvl w:val="0"/>
          <w:numId w:val="72"/>
        </w:numPr>
        <w:pStyle w:val="Normal"/>
      </w:pPr>
      <w:r>
        <w:t>预定时段信息：根据企业情况设置会议预定时间。</w:t>
      </w:r>
    </w:p>
    <w:p>
      <w:pPr>
        <w:numPr>
          <w:ilvl w:val="0"/>
          <w:numId w:val="72"/>
        </w:numPr>
        <w:pStyle w:val="Normal"/>
      </w:pPr>
      <w:r>
        <w:t>每天预定时间段：会议室每天可预定的时间段。</w:t>
      </w:r>
    </w:p>
    <w:p>
      <w:pPr>
        <w:numPr>
          <w:ilvl w:val="0"/>
          <w:numId w:val="72"/>
        </w:numPr>
        <w:pStyle w:val="Normal"/>
      </w:pPr>
      <w:r>
        <w:t>可预定最小时段：默认30分钟。</w:t>
      </w:r>
    </w:p>
    <w:p>
      <w:pPr>
        <w:numPr>
          <w:ilvl w:val="0"/>
          <w:numId w:val="72"/>
        </w:numPr>
        <w:pStyle w:val="Normal"/>
      </w:pPr>
      <w:r>
        <w:t>单次可预定最长时间：选择会议室单次可预定最长时间，可选无限制、1小时、2小时、3小时。</w:t>
      </w:r>
    </w:p>
    <w:p>
      <w:pPr>
        <w:numPr>
          <w:ilvl w:val="0"/>
          <w:numId w:val="72"/>
        </w:numPr>
        <w:pStyle w:val="Normal"/>
      </w:pPr>
      <w:r>
        <w:t>可提前预定的范围：选择会议室提前预定的时间范围。</w:t>
      </w:r>
    </w:p>
    <w:p>
      <w:pPr>
        <w:numPr>
          <w:ilvl w:val="0"/>
          <w:numId w:val="72"/>
        </w:numPr>
        <w:pStyle w:val="Normal"/>
      </w:pPr>
      <w:r>
        <w:t>点击【提交】，完成会议室新增。</w:t>
      </w:r>
    </w:p>
    <w:p>
      <w:bookmarkStart w:id="219" w:name="10_2_1_2_Bian_Ji_Hui_Yi_Shi"/>
      <w:pPr>
        <w:pStyle w:val="Heading 4"/>
      </w:pPr>
      <w:r>
        <w:rPr>
          <w:rStyle w:val="Text1"/>
        </w:rPr>
        <w:bookmarkStart w:id="220" w:name="10_2_1_2_Bian_Ji_Hui_Yi_Shi_1"/>
        <w:t/>
        <w:bookmarkEnd w:id="220"/>
      </w:r>
      <w:r>
        <w:t>10.2.1.2 编辑会议室</w:t>
      </w:r>
      <w:bookmarkEnd w:id="219"/>
    </w:p>
    <w:p>
      <w:pPr>
        <w:numPr>
          <w:ilvl w:val="0"/>
          <w:numId w:val="8"/>
        </w:numPr>
        <w:pStyle w:val="Normal"/>
      </w:pPr>
      <w:r>
        <w:t>点击列表中对应会议室的【编辑】，可以对会议室信息进行编辑。</w:t>
      </w:r>
    </w:p>
    <w:p>
      <w:bookmarkStart w:id="221" w:name="10_2_1_3_Shan_Chu_Hui_Yi_Shi"/>
      <w:pPr>
        <w:pStyle w:val="Heading 4"/>
      </w:pPr>
      <w:r>
        <w:rPr>
          <w:rStyle w:val="Text1"/>
        </w:rPr>
        <w:bookmarkStart w:id="222" w:name="10_2_1_3_Shan_Chu_Hui_Yi_Shi_1"/>
        <w:t/>
        <w:bookmarkEnd w:id="222"/>
      </w:r>
      <w:r>
        <w:t>10.2.1.3 删除会议室</w:t>
      </w:r>
      <w:bookmarkEnd w:id="221"/>
    </w:p>
    <w:p>
      <w:pPr>
        <w:numPr>
          <w:ilvl w:val="0"/>
          <w:numId w:val="57"/>
        </w:numPr>
        <w:pStyle w:val="Normal"/>
      </w:pPr>
      <w:r>
        <w:t>点击列表中对应会议室的【删除】，可以对会议室信息进行编辑。</w:t>
      </w:r>
    </w:p>
    <w:p>
      <w:pPr>
        <w:numPr>
          <w:ilvl w:val="0"/>
          <w:numId w:val="57"/>
        </w:numPr>
        <w:pStyle w:val="Normal"/>
      </w:pPr>
      <w:r>
        <w:t>如果对应会议室当前有在途会议，则弹窗提示在途会议信息。删除会议室则员工在途会议将被自动取消，系统将会通过站内信告知主持人。</w:t>
      </w:r>
    </w:p>
    <w:p>
      <w:pPr>
        <w:pStyle w:val="Para 01"/>
      </w:pPr>
      <w:r>
        <w:drawing>
          <wp:inline>
            <wp:extent cx="5715000" cy="3022600"/>
            <wp:effectExtent b="0" l="0" r="0" t="0"/>
            <wp:docPr descr="attach_174037127472b766.png" id="166" name="attach_174037127472b766.png"/>
            <wp:cNvGraphicFramePr>
              <a:graphicFrameLocks noChangeAspect="1"/>
            </wp:cNvGraphicFramePr>
            <a:graphic>
              <a:graphicData uri="http://schemas.openxmlformats.org/drawingml/2006/picture">
                <pic:pic>
                  <pic:nvPicPr>
                    <pic:cNvPr descr="attach_174037127472b766.png" id="0" name="attach_174037127472b766.png"/>
                    <pic:cNvPicPr/>
                  </pic:nvPicPr>
                  <pic:blipFill>
                    <a:blip r:embed="rId168"/>
                    <a:stretch>
                      <a:fillRect/>
                    </a:stretch>
                  </pic:blipFill>
                  <pic:spPr>
                    <a:xfrm>
                      <a:off x="0" y="0"/>
                      <a:ext cx="5715000" cy="3022600"/>
                    </a:xfrm>
                    <a:prstGeom prst="rect">
                      <a:avLst/>
                    </a:prstGeom>
                  </pic:spPr>
                </pic:pic>
              </a:graphicData>
            </a:graphic>
          </wp:inline>
        </w:drawing>
        <w:br w:clear="none"/>
      </w:r>
      <w:r>
        <w:rPr>
          <w:lang w:bidi="zh" w:eastAsia="zh" w:val="zh"/>
        </w:rPr>
        <w:t>图10-2-5 删除会议室</w:t>
      </w:r>
    </w:p>
    <w:p>
      <w:bookmarkStart w:id="223" w:name="10_2_2_Xiao_Xi_Mo_Ban"/>
      <w:pPr>
        <w:pStyle w:val="Heading 3"/>
      </w:pPr>
      <w:r>
        <w:rPr>
          <w:rStyle w:val="Text1"/>
        </w:rPr>
        <w:bookmarkStart w:id="224" w:name="10_2_2_Xiao_Xi_Mo_Ban_1"/>
        <w:t/>
        <w:bookmarkEnd w:id="224"/>
      </w:r>
      <w:r>
        <w:t>10.2.2 消息模板</w:t>
      </w:r>
      <w:bookmarkEnd w:id="223"/>
    </w:p>
    <w:p>
      <w:pPr>
        <w:numPr>
          <w:ilvl w:val="0"/>
          <w:numId w:val="69"/>
        </w:numPr>
        <w:pStyle w:val="Normal"/>
      </w:pPr>
      <w:r>
        <w:t>消息模板包括预约通知、会前通知和取消通知的消息模板。可以新增、编辑、删除消息模板，设置默认消息模板。</w:t>
      </w:r>
    </w:p>
    <w:p>
      <w:pPr>
        <w:numPr>
          <w:ilvl w:val="0"/>
          <w:numId w:val="69"/>
        </w:numPr>
        <w:pStyle w:val="Normal"/>
      </w:pPr>
      <w:r>
        <w:t>预约通知：在创建会议添加参会人员，以及创建会议后追加参会人员，发送消息通知给参会人员。</w:t>
      </w:r>
    </w:p>
    <w:p>
      <w:pPr>
        <w:numPr>
          <w:ilvl w:val="0"/>
          <w:numId w:val="69"/>
        </w:numPr>
        <w:pStyle w:val="Normal"/>
      </w:pPr>
      <w:r>
        <w:t>会前通知：在会议即将开始前，发送消息通知给参会人员。提前通知的时间可以在创建会议时设置。</w:t>
      </w:r>
    </w:p>
    <w:p>
      <w:pPr>
        <w:numPr>
          <w:ilvl w:val="0"/>
          <w:numId w:val="69"/>
        </w:numPr>
        <w:pStyle w:val="Normal"/>
      </w:pPr>
      <w:r>
        <w:t>取消通知：在会议被取消，或者会议的参会人员发生变更取消，发送对应的取消通知。</w:t>
      </w:r>
    </w:p>
    <w:p>
      <w:pPr>
        <w:numPr>
          <w:ilvl w:val="0"/>
          <w:numId w:val="69"/>
        </w:numPr>
        <w:pStyle w:val="Normal"/>
      </w:pPr>
      <w:r>
        <w:t>可以设置默认的消息模板，且支持在预定会议时根据实际需求选择其他模板，支持管理员自定义模板。</w:t>
      </w:r>
    </w:p>
    <w:p>
      <w:pPr>
        <w:numPr>
          <w:ilvl w:val="0"/>
          <w:numId w:val="69"/>
        </w:numPr>
        <w:pStyle w:val="Normal"/>
      </w:pPr>
      <w:r>
        <w:t>消息通知字段（含标签）小于等于100字。</w:t>
      </w:r>
    </w:p>
    <w:p>
      <w:pPr>
        <w:pStyle w:val="Para 01"/>
      </w:pPr>
      <w:r>
        <w:drawing>
          <wp:inline>
            <wp:extent cx="5727700" cy="6007100"/>
            <wp:effectExtent b="0" l="0" r="0" t="0"/>
            <wp:docPr descr="attach_17334e05ea6d568e.png" id="167" name="attach_17334e05ea6d568e.png"/>
            <wp:cNvGraphicFramePr>
              <a:graphicFrameLocks noChangeAspect="1"/>
            </wp:cNvGraphicFramePr>
            <a:graphic>
              <a:graphicData uri="http://schemas.openxmlformats.org/drawingml/2006/picture">
                <pic:pic>
                  <pic:nvPicPr>
                    <pic:cNvPr descr="attach_17334e05ea6d568e.png" id="0" name="attach_17334e05ea6d568e.png"/>
                    <pic:cNvPicPr/>
                  </pic:nvPicPr>
                  <pic:blipFill>
                    <a:blip r:embed="rId169"/>
                    <a:stretch>
                      <a:fillRect/>
                    </a:stretch>
                  </pic:blipFill>
                  <pic:spPr>
                    <a:xfrm>
                      <a:off x="0" y="0"/>
                      <a:ext cx="5727700" cy="6007100"/>
                    </a:xfrm>
                    <a:prstGeom prst="rect">
                      <a:avLst/>
                    </a:prstGeom>
                  </pic:spPr>
                </pic:pic>
              </a:graphicData>
            </a:graphic>
          </wp:inline>
        </w:drawing>
        <w:br w:clear="none"/>
      </w:r>
      <w:r>
        <w:rPr>
          <w:lang w:bidi="zh" w:eastAsia="zh" w:val="zh"/>
        </w:rPr>
        <w:t>图10-2-6 消息模板</w:t>
      </w:r>
    </w:p>
    <w:p>
      <w:bookmarkStart w:id="225" w:name="10_2_2_1_Xin_Zeng_Mo_Ban"/>
      <w:pPr>
        <w:pStyle w:val="Heading 4"/>
      </w:pPr>
      <w:r>
        <w:rPr>
          <w:rStyle w:val="Text1"/>
        </w:rPr>
        <w:bookmarkStart w:id="226" w:name="10_2_2_1_Xin_Zeng_Mo_Ban_1"/>
        <w:t/>
        <w:bookmarkEnd w:id="226"/>
      </w:r>
      <w:r>
        <w:t>10.2.2.1 新增模板</w:t>
      </w:r>
      <w:bookmarkEnd w:id="225"/>
    </w:p>
    <w:p>
      <w:pPr>
        <w:numPr>
          <w:ilvl w:val="0"/>
          <w:numId w:val="6"/>
        </w:numPr>
        <w:pStyle w:val="Normal"/>
      </w:pPr>
      <w:r>
        <w:t>点击【新增模板】，在弹窗中输入自定义通知模板内容。</w:t>
      </w:r>
    </w:p>
    <w:p>
      <w:pPr>
        <w:pStyle w:val="Para 01"/>
      </w:pPr>
      <w:r>
        <w:drawing>
          <wp:inline>
            <wp:extent cx="5727700" cy="5461000"/>
            <wp:effectExtent b="0" l="0" r="0" t="0"/>
            <wp:docPr descr="attach_1740371984ed86ca.png" id="168" name="attach_1740371984ed86ca.png"/>
            <wp:cNvGraphicFramePr>
              <a:graphicFrameLocks noChangeAspect="1"/>
            </wp:cNvGraphicFramePr>
            <a:graphic>
              <a:graphicData uri="http://schemas.openxmlformats.org/drawingml/2006/picture">
                <pic:pic>
                  <pic:nvPicPr>
                    <pic:cNvPr descr="attach_1740371984ed86ca.png" id="0" name="attach_1740371984ed86ca.png"/>
                    <pic:cNvPicPr/>
                  </pic:nvPicPr>
                  <pic:blipFill>
                    <a:blip r:embed="rId170"/>
                    <a:stretch>
                      <a:fillRect/>
                    </a:stretch>
                  </pic:blipFill>
                  <pic:spPr>
                    <a:xfrm>
                      <a:off x="0" y="0"/>
                      <a:ext cx="5727700" cy="5461000"/>
                    </a:xfrm>
                    <a:prstGeom prst="rect">
                      <a:avLst/>
                    </a:prstGeom>
                  </pic:spPr>
                </pic:pic>
              </a:graphicData>
            </a:graphic>
          </wp:inline>
        </w:drawing>
        <w:br w:clear="none"/>
      </w:r>
      <w:r>
        <w:rPr>
          <w:lang w:bidi="zh" w:eastAsia="zh" w:val="zh"/>
        </w:rPr>
        <w:t>图10-2-7 新增模板</w:t>
      </w:r>
    </w:p>
    <w:p>
      <w:bookmarkStart w:id="227" w:name="10_2_3_Gao_Ji_She_Zhi"/>
      <w:pPr>
        <w:pStyle w:val="Heading 3"/>
      </w:pPr>
      <w:r>
        <w:rPr>
          <w:rStyle w:val="Text1"/>
        </w:rPr>
        <w:bookmarkStart w:id="228" w:name="10_2_3_Gao_Ji_She_Zhi_1"/>
        <w:t/>
        <w:bookmarkEnd w:id="228"/>
      </w:r>
      <w:r>
        <w:t>10.2.3 高级设置</w:t>
      </w:r>
      <w:bookmarkEnd w:id="227"/>
    </w:p>
    <w:p>
      <w:pPr>
        <w:numPr>
          <w:ilvl w:val="0"/>
          <w:numId w:val="114"/>
        </w:numPr>
        <w:pStyle w:val="Normal"/>
      </w:pPr>
      <w:r>
        <w:t>点击【高级设置】，进入高级设置界面，可以对会议室管理的选项参数进行设置，包括会议室智能硬件、可预定最小时段、可提前预定的范围、重复预约终止时间、重复预约限制次数、会议前多久签到及会议前多久通知。</w:t>
      </w:r>
    </w:p>
    <w:p>
      <w:pPr>
        <w:pStyle w:val="Para 01"/>
      </w:pPr>
      <w:r>
        <w:drawing>
          <wp:inline>
            <wp:extent cx="5727700" cy="6007100"/>
            <wp:effectExtent b="0" l="0" r="0" t="0"/>
            <wp:docPr descr="attach_17334e08f66b3242.png" id="169" name="attach_17334e08f66b3242.png"/>
            <wp:cNvGraphicFramePr>
              <a:graphicFrameLocks noChangeAspect="1"/>
            </wp:cNvGraphicFramePr>
            <a:graphic>
              <a:graphicData uri="http://schemas.openxmlformats.org/drawingml/2006/picture">
                <pic:pic>
                  <pic:nvPicPr>
                    <pic:cNvPr descr="attach_17334e08f66b3242.png" id="0" name="attach_17334e08f66b3242.png"/>
                    <pic:cNvPicPr/>
                  </pic:nvPicPr>
                  <pic:blipFill>
                    <a:blip r:embed="rId171"/>
                    <a:stretch>
                      <a:fillRect/>
                    </a:stretch>
                  </pic:blipFill>
                  <pic:spPr>
                    <a:xfrm>
                      <a:off x="0" y="0"/>
                      <a:ext cx="5727700" cy="6007100"/>
                    </a:xfrm>
                    <a:prstGeom prst="rect">
                      <a:avLst/>
                    </a:prstGeom>
                  </pic:spPr>
                </pic:pic>
              </a:graphicData>
            </a:graphic>
          </wp:inline>
        </w:drawing>
        <w:br w:clear="none"/>
      </w:r>
      <w:r>
        <w:rPr>
          <w:lang w:bidi="zh" w:eastAsia="zh" w:val="zh"/>
        </w:rPr>
        <w:t>图10-2-8 高级设置</w:t>
      </w:r>
    </w:p>
    <w:p>
      <w:pPr>
        <w:numPr>
          <w:ilvl w:val="0"/>
          <w:numId w:val="62"/>
        </w:numPr>
        <w:pStyle w:val="Normal"/>
      </w:pPr>
      <w:r>
        <w:t>点击参数【设置】，进入设置界面。</w:t>
      </w:r>
    </w:p>
    <w:p>
      <w:pPr>
        <w:numPr>
          <w:ilvl w:val="0"/>
          <w:numId w:val="62"/>
        </w:numPr>
        <w:pStyle w:val="Normal"/>
      </w:pPr>
      <w:r>
        <w:t>如点击会议室智能硬件的【设置】，可以对会议室智能硬件进行新增、编辑、删除操作。</w:t>
      </w:r>
    </w:p>
    <w:p>
      <w:pPr>
        <w:pStyle w:val="Para 01"/>
      </w:pPr>
      <w:r>
        <w:drawing>
          <wp:inline>
            <wp:extent cx="5727700" cy="5486400"/>
            <wp:effectExtent b="0" l="0" r="0" t="0"/>
            <wp:docPr descr="attach_174037204843d993.png" id="170" name="attach_174037204843d993.png"/>
            <wp:cNvGraphicFramePr>
              <a:graphicFrameLocks noChangeAspect="1"/>
            </wp:cNvGraphicFramePr>
            <a:graphic>
              <a:graphicData uri="http://schemas.openxmlformats.org/drawingml/2006/picture">
                <pic:pic>
                  <pic:nvPicPr>
                    <pic:cNvPr descr="attach_174037204843d993.png" id="0" name="attach_174037204843d993.png"/>
                    <pic:cNvPicPr/>
                  </pic:nvPicPr>
                  <pic:blipFill>
                    <a:blip r:embed="rId172"/>
                    <a:stretch>
                      <a:fillRect/>
                    </a:stretch>
                  </pic:blipFill>
                  <pic:spPr>
                    <a:xfrm>
                      <a:off x="0" y="0"/>
                      <a:ext cx="5727700" cy="5486400"/>
                    </a:xfrm>
                    <a:prstGeom prst="rect">
                      <a:avLst/>
                    </a:prstGeom>
                  </pic:spPr>
                </pic:pic>
              </a:graphicData>
            </a:graphic>
          </wp:inline>
        </w:drawing>
        <w:br w:clear="none"/>
      </w:r>
      <w:r>
        <w:rPr>
          <w:lang w:bidi="zh" w:eastAsia="zh" w:val="zh"/>
        </w:rPr>
        <w:t>图10-2-9 智能硬件</w:t>
      </w:r>
    </w:p>
    <w:p>
      <w:bookmarkStart w:id="229" w:name="10_3_Yu_Yue_Hui_Yi_Shi"/>
      <w:pPr>
        <w:pStyle w:val="Heading 2"/>
      </w:pPr>
      <w:r>
        <w:rPr>
          <w:rStyle w:val="Text1"/>
        </w:rPr>
        <w:bookmarkStart w:id="230" w:name="10_3_Yu_Yue_Hui_Yi_Shi_1"/>
        <w:t/>
        <w:bookmarkEnd w:id="230"/>
      </w:r>
      <w:r>
        <w:t>10.3 预约会议室</w:t>
      </w:r>
      <w:bookmarkEnd w:id="229"/>
    </w:p>
    <w:p>
      <w:pPr>
        <w:numPr>
          <w:ilvl w:val="0"/>
          <w:numId w:val="60"/>
        </w:numPr>
        <w:pStyle w:val="Normal"/>
      </w:pPr>
      <w:r>
        <w:t>点击【预约会议室】，进入预约会议室界面，可以查看当前机构下的会议室信息列表。支持根据日期、智能硬件类型对会议室进行筛选。</w:t>
      </w:r>
    </w:p>
    <w:p>
      <w:pPr>
        <w:pStyle w:val="Para 01"/>
      </w:pPr>
      <w:r>
        <w:drawing>
          <wp:inline>
            <wp:extent cx="5727700" cy="6007100"/>
            <wp:effectExtent b="0" l="0" r="0" t="0"/>
            <wp:docPr descr="attach_17334e0e26a06982.png" id="171" name="attach_17334e0e26a06982.png"/>
            <wp:cNvGraphicFramePr>
              <a:graphicFrameLocks noChangeAspect="1"/>
            </wp:cNvGraphicFramePr>
            <a:graphic>
              <a:graphicData uri="http://schemas.openxmlformats.org/drawingml/2006/picture">
                <pic:pic>
                  <pic:nvPicPr>
                    <pic:cNvPr descr="attach_17334e0e26a06982.png" id="0" name="attach_17334e0e26a06982.png"/>
                    <pic:cNvPicPr/>
                  </pic:nvPicPr>
                  <pic:blipFill>
                    <a:blip r:embed="rId173"/>
                    <a:stretch>
                      <a:fillRect/>
                    </a:stretch>
                  </pic:blipFill>
                  <pic:spPr>
                    <a:xfrm>
                      <a:off x="0" y="0"/>
                      <a:ext cx="5727700" cy="6007100"/>
                    </a:xfrm>
                    <a:prstGeom prst="rect">
                      <a:avLst/>
                    </a:prstGeom>
                  </pic:spPr>
                </pic:pic>
              </a:graphicData>
            </a:graphic>
          </wp:inline>
        </w:drawing>
        <w:br w:clear="none"/>
      </w:r>
      <w:r>
        <w:rPr>
          <w:lang w:bidi="zh" w:eastAsia="zh" w:val="zh"/>
        </w:rPr>
        <w:t>图10-3-1 会议室列表</w:t>
      </w:r>
    </w:p>
    <w:p>
      <w:pPr>
        <w:numPr>
          <w:ilvl w:val="0"/>
          <w:numId w:val="97"/>
        </w:numPr>
        <w:pStyle w:val="Normal"/>
      </w:pPr>
      <w:r>
        <w:t>点击【查看更多信息】，查看会议室详情。</w:t>
      </w:r>
    </w:p>
    <w:p>
      <w:pPr>
        <w:pStyle w:val="Para 01"/>
      </w:pPr>
      <w:r>
        <w:drawing>
          <wp:inline>
            <wp:extent cx="4991100" cy="2946400"/>
            <wp:effectExtent b="0" l="0" r="0" t="0"/>
            <wp:docPr descr="attach_17334e0ff022a461.png" id="172" name="attach_17334e0ff022a461.png"/>
            <wp:cNvGraphicFramePr>
              <a:graphicFrameLocks noChangeAspect="1"/>
            </wp:cNvGraphicFramePr>
            <a:graphic>
              <a:graphicData uri="http://schemas.openxmlformats.org/drawingml/2006/picture">
                <pic:pic>
                  <pic:nvPicPr>
                    <pic:cNvPr descr="attach_17334e0ff022a461.png" id="0" name="attach_17334e0ff022a461.png"/>
                    <pic:cNvPicPr/>
                  </pic:nvPicPr>
                  <pic:blipFill>
                    <a:blip r:embed="rId174"/>
                    <a:stretch>
                      <a:fillRect/>
                    </a:stretch>
                  </pic:blipFill>
                  <pic:spPr>
                    <a:xfrm>
                      <a:off x="0" y="0"/>
                      <a:ext cx="4991100" cy="2946400"/>
                    </a:xfrm>
                    <a:prstGeom prst="rect">
                      <a:avLst/>
                    </a:prstGeom>
                  </pic:spPr>
                </pic:pic>
              </a:graphicData>
            </a:graphic>
          </wp:inline>
        </w:drawing>
        <w:br w:clear="none"/>
      </w:r>
      <w:r>
        <w:rPr>
          <w:lang w:bidi="zh" w:eastAsia="zh" w:val="zh"/>
        </w:rPr>
        <w:t>图10-3-2 会议室详情</w:t>
      </w:r>
    </w:p>
    <w:p>
      <w:pPr>
        <w:numPr>
          <w:ilvl w:val="0"/>
          <w:numId w:val="28"/>
        </w:numPr>
        <w:pStyle w:val="Normal"/>
      </w:pPr>
      <w:r>
        <w:t>选择日期，点击会议室下的时间轴，或移动光标选择时间段，选择需要预定会议室的时段，点击【确定】，提示会议室预定成功。点击【完善会议信息】，进入完善会议信息界面。</w:t>
      </w:r>
    </w:p>
    <w:p>
      <w:pPr>
        <w:pStyle w:val="Para 01"/>
      </w:pPr>
      <w:r>
        <w:drawing>
          <wp:inline>
            <wp:extent cx="5727700" cy="5511800"/>
            <wp:effectExtent b="0" l="0" r="0" t="0"/>
            <wp:docPr descr="attach_174037294f6acc42.png" id="173" name="attach_174037294f6acc42.png"/>
            <wp:cNvGraphicFramePr>
              <a:graphicFrameLocks noChangeAspect="1"/>
            </wp:cNvGraphicFramePr>
            <a:graphic>
              <a:graphicData uri="http://schemas.openxmlformats.org/drawingml/2006/picture">
                <pic:pic>
                  <pic:nvPicPr>
                    <pic:cNvPr descr="attach_174037294f6acc42.png" id="0" name="attach_174037294f6acc42.png"/>
                    <pic:cNvPicPr/>
                  </pic:nvPicPr>
                  <pic:blipFill>
                    <a:blip r:embed="rId175"/>
                    <a:stretch>
                      <a:fillRect/>
                    </a:stretch>
                  </pic:blipFill>
                  <pic:spPr>
                    <a:xfrm>
                      <a:off x="0" y="0"/>
                      <a:ext cx="5727700" cy="5511800"/>
                    </a:xfrm>
                    <a:prstGeom prst="rect">
                      <a:avLst/>
                    </a:prstGeom>
                  </pic:spPr>
                </pic:pic>
              </a:graphicData>
            </a:graphic>
          </wp:inline>
        </w:drawing>
        <w:br w:clear="none"/>
      </w:r>
      <w:r>
        <w:rPr>
          <w:lang w:bidi="zh" w:eastAsia="zh" w:val="zh"/>
        </w:rPr>
        <w:t>图10-3-3 预约会议室</w:t>
      </w:r>
    </w:p>
    <w:p>
      <w:bookmarkStart w:id="231" w:name="10_3_1_Wan_Shan_Hui_Yi_Xin_Xi"/>
      <w:pPr>
        <w:pStyle w:val="Heading 3"/>
      </w:pPr>
      <w:r>
        <w:rPr>
          <w:rStyle w:val="Text1"/>
        </w:rPr>
        <w:bookmarkStart w:id="232" w:name="10_3_1_Wan_Shan_Hui_Yi_Xin_Xi_1"/>
        <w:t/>
        <w:bookmarkEnd w:id="232"/>
      </w:r>
      <w:r>
        <w:t>10.3.1 完善会议信息</w:t>
      </w:r>
      <w:bookmarkEnd w:id="231"/>
    </w:p>
    <w:p>
      <w:pPr>
        <w:numPr>
          <w:ilvl w:val="0"/>
          <w:numId w:val="131"/>
        </w:numPr>
        <w:pStyle w:val="Normal"/>
      </w:pPr>
      <w:r>
        <w:t>在完善会议信息界面填写会议信息，点击【保存】，完成会议信息完善，提示预约成功，进入我的会议。</w:t>
      </w:r>
    </w:p>
    <w:p>
      <w:pPr>
        <w:pStyle w:val="Para 01"/>
      </w:pPr>
      <w:r>
        <w:drawing>
          <wp:inline>
            <wp:extent cx="5727700" cy="5486400"/>
            <wp:effectExtent b="0" l="0" r="0" t="0"/>
            <wp:docPr descr="attach_17403731032715b7.png" id="174" name="attach_17403731032715b7.png"/>
            <wp:cNvGraphicFramePr>
              <a:graphicFrameLocks noChangeAspect="1"/>
            </wp:cNvGraphicFramePr>
            <a:graphic>
              <a:graphicData uri="http://schemas.openxmlformats.org/drawingml/2006/picture">
                <pic:pic>
                  <pic:nvPicPr>
                    <pic:cNvPr descr="attach_17403731032715b7.png" id="0" name="attach_17403731032715b7.png"/>
                    <pic:cNvPicPr/>
                  </pic:nvPicPr>
                  <pic:blipFill>
                    <a:blip r:embed="rId176"/>
                    <a:stretch>
                      <a:fillRect/>
                    </a:stretch>
                  </pic:blipFill>
                  <pic:spPr>
                    <a:xfrm>
                      <a:off x="0" y="0"/>
                      <a:ext cx="5727700" cy="5486400"/>
                    </a:xfrm>
                    <a:prstGeom prst="rect">
                      <a:avLst/>
                    </a:prstGeom>
                  </pic:spPr>
                </pic:pic>
              </a:graphicData>
            </a:graphic>
          </wp:inline>
        </w:drawing>
        <w:br w:clear="none"/>
      </w:r>
      <w:r>
        <w:rPr>
          <w:lang w:bidi="zh" w:eastAsia="zh" w:val="zh"/>
        </w:rPr>
        <w:t>图10-3-4 完善会议信息</w:t>
      </w:r>
    </w:p>
    <w:p>
      <w:pPr>
        <w:numPr>
          <w:ilvl w:val="0"/>
          <w:numId w:val="83"/>
        </w:numPr>
        <w:pStyle w:val="Normal"/>
      </w:pPr>
      <w:r>
        <w:t>会议信息：输入会议名称，选择会议主持人与参会人，添加备注。</w:t>
      </w:r>
    </w:p>
    <w:p>
      <w:pPr>
        <w:numPr>
          <w:ilvl w:val="0"/>
          <w:numId w:val="83"/>
        </w:numPr>
        <w:pStyle w:val="Normal"/>
      </w:pPr>
      <w:r>
        <w:t>主持人：默认为预定人，可手动更新对应机构内成员。</w:t>
      </w:r>
    </w:p>
    <w:p>
      <w:pPr>
        <w:numPr>
          <w:ilvl w:val="0"/>
          <w:numId w:val="83"/>
        </w:numPr>
        <w:pStyle w:val="Normal"/>
      </w:pPr>
      <w:r>
        <w:t>参会人：可选择机构内成员或外部联系人。如果参会人存在参会时间冲突，则弹窗提示确认是否继续邀请。</w:t>
      </w:r>
    </w:p>
    <w:p>
      <w:pPr>
        <w:pStyle w:val="Para 01"/>
      </w:pPr>
      <w:r>
        <w:drawing>
          <wp:inline>
            <wp:extent cx="5727700" cy="3390900"/>
            <wp:effectExtent b="0" l="0" r="0" t="0"/>
            <wp:docPr descr="attach_17334e14b417c196.png" id="175" name="attach_17334e14b417c196.png"/>
            <wp:cNvGraphicFramePr>
              <a:graphicFrameLocks noChangeAspect="1"/>
            </wp:cNvGraphicFramePr>
            <a:graphic>
              <a:graphicData uri="http://schemas.openxmlformats.org/drawingml/2006/picture">
                <pic:pic>
                  <pic:nvPicPr>
                    <pic:cNvPr descr="attach_17334e14b417c196.png" id="0" name="attach_17334e14b417c196.png"/>
                    <pic:cNvPicPr/>
                  </pic:nvPicPr>
                  <pic:blipFill>
                    <a:blip r:embed="rId177"/>
                    <a:stretch>
                      <a:fillRect/>
                    </a:stretch>
                  </pic:blipFill>
                  <pic:spPr>
                    <a:xfrm>
                      <a:off x="0" y="0"/>
                      <a:ext cx="5727700" cy="3390900"/>
                    </a:xfrm>
                    <a:prstGeom prst="rect">
                      <a:avLst/>
                    </a:prstGeom>
                  </pic:spPr>
                </pic:pic>
              </a:graphicData>
            </a:graphic>
          </wp:inline>
        </w:drawing>
        <w:br w:clear="none"/>
      </w:r>
      <w:r>
        <w:rPr>
          <w:lang w:bidi="zh" w:eastAsia="zh" w:val="zh"/>
        </w:rPr>
        <w:t>图10-3-5 会议信息</w:t>
      </w:r>
    </w:p>
    <w:p>
      <w:pPr>
        <w:numPr>
          <w:ilvl w:val="0"/>
          <w:numId w:val="87"/>
        </w:numPr>
        <w:pStyle w:val="Normal"/>
      </w:pPr>
      <w:r>
        <w:t>会议资料：填写会议纪要，上传会议附件。</w:t>
      </w:r>
    </w:p>
    <w:p>
      <w:pPr>
        <w:pStyle w:val="Para 01"/>
      </w:pPr>
      <w:r>
        <w:drawing>
          <wp:inline>
            <wp:extent cx="5727700" cy="2489200"/>
            <wp:effectExtent b="0" l="0" r="0" t="0"/>
            <wp:docPr descr="attach_17334e15e354b5d7.png" id="176" name="attach_17334e15e354b5d7.png"/>
            <wp:cNvGraphicFramePr>
              <a:graphicFrameLocks noChangeAspect="1"/>
            </wp:cNvGraphicFramePr>
            <a:graphic>
              <a:graphicData uri="http://schemas.openxmlformats.org/drawingml/2006/picture">
                <pic:pic>
                  <pic:nvPicPr>
                    <pic:cNvPr descr="attach_17334e15e354b5d7.png" id="0" name="attach_17334e15e354b5d7.png"/>
                    <pic:cNvPicPr/>
                  </pic:nvPicPr>
                  <pic:blipFill>
                    <a:blip r:embed="rId178"/>
                    <a:stretch>
                      <a:fillRect/>
                    </a:stretch>
                  </pic:blipFill>
                  <pic:spPr>
                    <a:xfrm>
                      <a:off x="0" y="0"/>
                      <a:ext cx="5727700" cy="2489200"/>
                    </a:xfrm>
                    <a:prstGeom prst="rect">
                      <a:avLst/>
                    </a:prstGeom>
                  </pic:spPr>
                </pic:pic>
              </a:graphicData>
            </a:graphic>
          </wp:inline>
        </w:drawing>
        <w:br w:clear="none"/>
      </w:r>
      <w:r>
        <w:rPr>
          <w:lang w:bidi="zh" w:eastAsia="zh" w:val="zh"/>
        </w:rPr>
        <w:t>图10-3-6 会议资料</w:t>
      </w:r>
    </w:p>
    <w:p>
      <w:pPr>
        <w:numPr>
          <w:ilvl w:val="0"/>
          <w:numId w:val="15"/>
        </w:numPr>
        <w:pStyle w:val="Normal"/>
      </w:pPr>
      <w:r>
        <w:t>通知设置：选择会议消息通知方式和预约/会前/取消通知模板。通知方式为站内信。</w:t>
      </w:r>
    </w:p>
    <w:p>
      <w:pPr>
        <w:numPr>
          <w:ilvl w:val="0"/>
          <w:numId w:val="15"/>
        </w:numPr>
        <w:pStyle w:val="Normal"/>
      </w:pPr>
      <w:r>
        <w:t>会前通知信息可以选择在会议前某一时间进行通知。</w:t>
      </w:r>
    </w:p>
    <w:p>
      <w:pPr>
        <w:pStyle w:val="Para 01"/>
      </w:pPr>
      <w:r>
        <w:drawing>
          <wp:inline>
            <wp:extent cx="5727700" cy="2171700"/>
            <wp:effectExtent b="0" l="0" r="0" t="0"/>
            <wp:docPr descr="attach_17334e17089d85bd.png" id="177" name="attach_17334e17089d85bd.png"/>
            <wp:cNvGraphicFramePr>
              <a:graphicFrameLocks noChangeAspect="1"/>
            </wp:cNvGraphicFramePr>
            <a:graphic>
              <a:graphicData uri="http://schemas.openxmlformats.org/drawingml/2006/picture">
                <pic:pic>
                  <pic:nvPicPr>
                    <pic:cNvPr descr="attach_17334e17089d85bd.png" id="0" name="attach_17334e17089d85bd.png"/>
                    <pic:cNvPicPr/>
                  </pic:nvPicPr>
                  <pic:blipFill>
                    <a:blip r:embed="rId179"/>
                    <a:stretch>
                      <a:fillRect/>
                    </a:stretch>
                  </pic:blipFill>
                  <pic:spPr>
                    <a:xfrm>
                      <a:off x="0" y="0"/>
                      <a:ext cx="5727700" cy="2171700"/>
                    </a:xfrm>
                    <a:prstGeom prst="rect">
                      <a:avLst/>
                    </a:prstGeom>
                  </pic:spPr>
                </pic:pic>
              </a:graphicData>
            </a:graphic>
          </wp:inline>
        </w:drawing>
        <w:br w:clear="none"/>
      </w:r>
      <w:r>
        <w:rPr>
          <w:lang w:bidi="zh" w:eastAsia="zh" w:val="zh"/>
        </w:rPr>
        <w:t>图10-3-7 通知设置</w:t>
      </w:r>
    </w:p>
    <w:p>
      <w:bookmarkStart w:id="233" w:name="10_4_Wo_De_Hui_Yi"/>
      <w:pPr>
        <w:pStyle w:val="Heading 2"/>
      </w:pPr>
      <w:r>
        <w:rPr>
          <w:rStyle w:val="Text1"/>
        </w:rPr>
        <w:bookmarkStart w:id="234" w:name="10_4_Wo_De_Hui_Yi_1"/>
        <w:t/>
        <w:bookmarkEnd w:id="234"/>
      </w:r>
      <w:r>
        <w:t>10.4 我的会议</w:t>
      </w:r>
      <w:bookmarkEnd w:id="233"/>
    </w:p>
    <w:p>
      <w:bookmarkStart w:id="235" w:name="10_4_1_Wo_Yu_Yue_De"/>
      <w:pPr>
        <w:pStyle w:val="Heading 3"/>
      </w:pPr>
      <w:r>
        <w:rPr>
          <w:rStyle w:val="Text1"/>
        </w:rPr>
        <w:bookmarkStart w:id="236" w:name="10_4_1_Wo_Yu_Yue_De_1"/>
        <w:t/>
        <w:bookmarkEnd w:id="236"/>
      </w:r>
      <w:r>
        <w:t>10.4.1 我预约的</w:t>
      </w:r>
      <w:bookmarkEnd w:id="235"/>
    </w:p>
    <w:p>
      <w:pPr>
        <w:numPr>
          <w:ilvl w:val="0"/>
          <w:numId w:val="81"/>
        </w:numPr>
        <w:pStyle w:val="Normal"/>
      </w:pPr>
      <w:r>
        <w:t>点击【我预约的】，查看当前账号预约的会议信息列表，包括会议名称、会议时间、会议室名称、地点及状态。支持搜索会议室名称/地点。</w:t>
      </w:r>
    </w:p>
    <w:p>
      <w:pPr>
        <w:numPr>
          <w:ilvl w:val="0"/>
          <w:numId w:val="81"/>
        </w:numPr>
        <w:pStyle w:val="Normal"/>
      </w:pPr>
      <w:r>
        <w:t>支持预定会议。支持对未开始的会议进行取消会议操作。取消会议将撤销已预定的会议室，并通知参会人员。</w:t>
      </w:r>
    </w:p>
    <w:p>
      <w:pPr>
        <w:pStyle w:val="Para 01"/>
      </w:pPr>
      <w:r>
        <w:drawing>
          <wp:inline>
            <wp:extent cx="5727700" cy="6007100"/>
            <wp:effectExtent b="0" l="0" r="0" t="0"/>
            <wp:docPr descr="attach_17334e18529464ce.png" id="178" name="attach_17334e18529464ce.png"/>
            <wp:cNvGraphicFramePr>
              <a:graphicFrameLocks noChangeAspect="1"/>
            </wp:cNvGraphicFramePr>
            <a:graphic>
              <a:graphicData uri="http://schemas.openxmlformats.org/drawingml/2006/picture">
                <pic:pic>
                  <pic:nvPicPr>
                    <pic:cNvPr descr="attach_17334e18529464ce.png" id="0" name="attach_17334e18529464ce.png"/>
                    <pic:cNvPicPr/>
                  </pic:nvPicPr>
                  <pic:blipFill>
                    <a:blip r:embed="rId180"/>
                    <a:stretch>
                      <a:fillRect/>
                    </a:stretch>
                  </pic:blipFill>
                  <pic:spPr>
                    <a:xfrm>
                      <a:off x="0" y="0"/>
                      <a:ext cx="5727700" cy="6007100"/>
                    </a:xfrm>
                    <a:prstGeom prst="rect">
                      <a:avLst/>
                    </a:prstGeom>
                  </pic:spPr>
                </pic:pic>
              </a:graphicData>
            </a:graphic>
          </wp:inline>
        </w:drawing>
        <w:br w:clear="none"/>
      </w:r>
      <w:r>
        <w:rPr>
          <w:lang w:bidi="zh" w:eastAsia="zh" w:val="zh"/>
        </w:rPr>
        <w:t>图10-4-1 我预约的</w:t>
      </w:r>
    </w:p>
    <w:p>
      <w:bookmarkStart w:id="237" w:name="10_4_1_1_Wo_Yu_Yue_De__Hui_Yi_Xi"/>
      <w:pPr>
        <w:pStyle w:val="Heading 4"/>
      </w:pPr>
      <w:r>
        <w:rPr>
          <w:rStyle w:val="Text1"/>
        </w:rPr>
        <w:bookmarkStart w:id="238" w:name="10_4_1_1_Wo_Yu_Yue_De__Hui_Yi_Xi_1"/>
        <w:t/>
        <w:bookmarkEnd w:id="238"/>
      </w:r>
      <w:r>
        <w:t>10.4.1.1 我预约的-会议详情</w:t>
      </w:r>
      <w:bookmarkEnd w:id="237"/>
    </w:p>
    <w:p>
      <w:pPr>
        <w:numPr>
          <w:ilvl w:val="0"/>
          <w:numId w:val="64"/>
        </w:numPr>
        <w:pStyle w:val="Normal"/>
      </w:pPr>
      <w:r>
        <w:t>点击会议名称，进入会议详情界面，查看会议室信息、会议信息、会议资料、ID签到码、通知设置等信息。</w:t>
      </w:r>
    </w:p>
    <w:p>
      <w:pPr>
        <w:numPr>
          <w:ilvl w:val="0"/>
          <w:numId w:val="64"/>
        </w:numPr>
        <w:pStyle w:val="Normal"/>
      </w:pPr>
      <w:r>
        <w:t>可以变更会议主持人，选择机构内成员。</w:t>
      </w:r>
    </w:p>
    <w:p>
      <w:pPr>
        <w:numPr>
          <w:ilvl w:val="0"/>
          <w:numId w:val="64"/>
        </w:numPr>
        <w:pStyle w:val="Normal"/>
      </w:pPr>
      <w:r>
        <w:t>编辑参会人员信息，新增、删除参会人员。</w:t>
      </w:r>
    </w:p>
    <w:p>
      <w:pPr>
        <w:numPr>
          <w:ilvl w:val="0"/>
          <w:numId w:val="64"/>
        </w:numPr>
        <w:pStyle w:val="Normal"/>
      </w:pPr>
      <w:r>
        <w:t>查看参会人员状况，包括会议接受记录和会议签到记录。可以发送提醒给参会人。</w:t>
      </w:r>
    </w:p>
    <w:p>
      <w:pPr>
        <w:numPr>
          <w:ilvl w:val="0"/>
          <w:numId w:val="64"/>
        </w:numPr>
        <w:pStyle w:val="Normal"/>
      </w:pPr>
      <w:r>
        <w:t>ID签到码：点击查看签到码，可用于会议门禁设备签到。</w:t>
      </w:r>
    </w:p>
    <w:p>
      <w:pPr>
        <w:pStyle w:val="Para 01"/>
      </w:pPr>
      <w:r>
        <w:drawing>
          <wp:inline>
            <wp:extent cx="5727700" cy="5486400"/>
            <wp:effectExtent b="0" l="0" r="0" t="0"/>
            <wp:docPr descr="attach_17403739bca8021a.png" id="179" name="attach_17403739bca8021a.png"/>
            <wp:cNvGraphicFramePr>
              <a:graphicFrameLocks noChangeAspect="1"/>
            </wp:cNvGraphicFramePr>
            <a:graphic>
              <a:graphicData uri="http://schemas.openxmlformats.org/drawingml/2006/picture">
                <pic:pic>
                  <pic:nvPicPr>
                    <pic:cNvPr descr="attach_17403739bca8021a.png" id="0" name="attach_17403739bca8021a.png"/>
                    <pic:cNvPicPr/>
                  </pic:nvPicPr>
                  <pic:blipFill>
                    <a:blip r:embed="rId181"/>
                    <a:stretch>
                      <a:fillRect/>
                    </a:stretch>
                  </pic:blipFill>
                  <pic:spPr>
                    <a:xfrm>
                      <a:off x="0" y="0"/>
                      <a:ext cx="5727700" cy="5486400"/>
                    </a:xfrm>
                    <a:prstGeom prst="rect">
                      <a:avLst/>
                    </a:prstGeom>
                  </pic:spPr>
                </pic:pic>
              </a:graphicData>
            </a:graphic>
          </wp:inline>
        </w:drawing>
        <w:br w:clear="none"/>
      </w:r>
      <w:r>
        <w:rPr>
          <w:lang w:bidi="zh" w:eastAsia="zh" w:val="zh"/>
        </w:rPr>
        <w:t>图10-4-2 会议详情</w:t>
      </w:r>
    </w:p>
    <w:p>
      <w:pPr>
        <w:numPr>
          <w:ilvl w:val="0"/>
          <w:numId w:val="30"/>
        </w:numPr>
        <w:pStyle w:val="Normal"/>
      </w:pPr>
      <w:r>
        <w:t>点击【前往编辑】，可以编辑会议室信息、会议信息、会议资料、会议信息。</w:t>
      </w:r>
    </w:p>
    <w:p>
      <w:pPr>
        <w:pStyle w:val="Para 01"/>
      </w:pPr>
      <w:r>
        <w:drawing>
          <wp:inline>
            <wp:extent cx="5727700" cy="3949700"/>
            <wp:effectExtent b="0" l="0" r="0" t="0"/>
            <wp:docPr descr="attach_17334e1de4c42fbd.png" id="180" name="attach_17334e1de4c42fbd.png"/>
            <wp:cNvGraphicFramePr>
              <a:graphicFrameLocks noChangeAspect="1"/>
            </wp:cNvGraphicFramePr>
            <a:graphic>
              <a:graphicData uri="http://schemas.openxmlformats.org/drawingml/2006/picture">
                <pic:pic>
                  <pic:nvPicPr>
                    <pic:cNvPr descr="attach_17334e1de4c42fbd.png" id="0" name="attach_17334e1de4c42fbd.png"/>
                    <pic:cNvPicPr/>
                  </pic:nvPicPr>
                  <pic:blipFill>
                    <a:blip r:embed="rId182"/>
                    <a:stretch>
                      <a:fillRect/>
                    </a:stretch>
                  </pic:blipFill>
                  <pic:spPr>
                    <a:xfrm>
                      <a:off x="0" y="0"/>
                      <a:ext cx="5727700" cy="3949700"/>
                    </a:xfrm>
                    <a:prstGeom prst="rect">
                      <a:avLst/>
                    </a:prstGeom>
                  </pic:spPr>
                </pic:pic>
              </a:graphicData>
            </a:graphic>
          </wp:inline>
        </w:drawing>
        <w:br w:clear="none"/>
      </w:r>
      <w:r>
        <w:rPr>
          <w:lang w:bidi="zh" w:eastAsia="zh" w:val="zh"/>
        </w:rPr>
        <w:t>图10-4-3 参会人员状况</w:t>
      </w:r>
    </w:p>
    <w:p>
      <w:bookmarkStart w:id="239" w:name="10_4_2_Wo_Can_Yu_De"/>
      <w:pPr>
        <w:pStyle w:val="Heading 3"/>
      </w:pPr>
      <w:r>
        <w:rPr>
          <w:rStyle w:val="Text1"/>
        </w:rPr>
        <w:bookmarkStart w:id="240" w:name="10_4_2_Wo_Can_Yu_De_1"/>
        <w:t/>
        <w:bookmarkEnd w:id="240"/>
      </w:r>
      <w:r>
        <w:t>10.4.2 我参与的</w:t>
      </w:r>
      <w:bookmarkEnd w:id="239"/>
    </w:p>
    <w:p>
      <w:pPr>
        <w:numPr>
          <w:ilvl w:val="0"/>
          <w:numId w:val="50"/>
        </w:numPr>
        <w:pStyle w:val="Normal"/>
      </w:pPr>
      <w:r>
        <w:t>点击【我参与的】，查看当前账号为参会人的会议信息列表，包括会议名称、会议时间、会议室名称、地点、状态，可以对接收到的会议邀约进行接收或拒绝。</w:t>
      </w:r>
    </w:p>
    <w:p>
      <w:pPr>
        <w:pStyle w:val="Para 01"/>
      </w:pPr>
      <w:r>
        <w:drawing>
          <wp:inline>
            <wp:extent cx="5727700" cy="3009900"/>
            <wp:effectExtent b="0" l="0" r="0" t="0"/>
            <wp:docPr descr="attach_17403742300b7be4.png" id="181" name="attach_17403742300b7be4.png"/>
            <wp:cNvGraphicFramePr>
              <a:graphicFrameLocks noChangeAspect="1"/>
            </wp:cNvGraphicFramePr>
            <a:graphic>
              <a:graphicData uri="http://schemas.openxmlformats.org/drawingml/2006/picture">
                <pic:pic>
                  <pic:nvPicPr>
                    <pic:cNvPr descr="attach_17403742300b7be4.png" id="0" name="attach_17403742300b7be4.png"/>
                    <pic:cNvPicPr/>
                  </pic:nvPicPr>
                  <pic:blipFill>
                    <a:blip r:embed="rId183"/>
                    <a:stretch>
                      <a:fillRect/>
                    </a:stretch>
                  </pic:blipFill>
                  <pic:spPr>
                    <a:xfrm>
                      <a:off x="0" y="0"/>
                      <a:ext cx="5727700" cy="3009900"/>
                    </a:xfrm>
                    <a:prstGeom prst="rect">
                      <a:avLst/>
                    </a:prstGeom>
                  </pic:spPr>
                </pic:pic>
              </a:graphicData>
            </a:graphic>
          </wp:inline>
        </w:drawing>
        <w:br w:clear="none"/>
      </w:r>
      <w:r>
        <w:rPr>
          <w:lang w:bidi="zh" w:eastAsia="zh" w:val="zh"/>
        </w:rPr>
        <w:t>图10-4-4 我参与的</w:t>
      </w:r>
    </w:p>
    <w:p>
      <w:bookmarkStart w:id="241" w:name="10_4_2_1_Wo_Can_Yu_De__Hui_Yi_Xi"/>
      <w:pPr>
        <w:pStyle w:val="Heading 4"/>
      </w:pPr>
      <w:r>
        <w:rPr>
          <w:rStyle w:val="Text1"/>
        </w:rPr>
        <w:bookmarkStart w:id="242" w:name="10_4_2_1_Wo_Can_Yu_De__Hui_Yi_Xi_1"/>
        <w:t/>
        <w:bookmarkEnd w:id="242"/>
      </w:r>
      <w:r>
        <w:t>10.4.2.1 我参与的-会议详情</w:t>
      </w:r>
      <w:bookmarkEnd w:id="241"/>
    </w:p>
    <w:p>
      <w:pPr>
        <w:numPr>
          <w:ilvl w:val="0"/>
          <w:numId w:val="111"/>
        </w:numPr>
        <w:pStyle w:val="Normal"/>
      </w:pPr>
      <w:r>
        <w:t>点击会议名称，进入会议详情界面，查看会议室信息、会议信息、会议资料、ID签到码、通知设置等信息。</w:t>
      </w:r>
    </w:p>
    <w:p>
      <w:pPr>
        <w:pStyle w:val="Para 01"/>
      </w:pPr>
      <w:r>
        <w:drawing>
          <wp:inline>
            <wp:extent cx="5727700" cy="5422900"/>
            <wp:effectExtent b="0" l="0" r="0" t="0"/>
            <wp:docPr descr="attach_1740374944c0174d.png" id="182" name="attach_1740374944c0174d.png"/>
            <wp:cNvGraphicFramePr>
              <a:graphicFrameLocks noChangeAspect="1"/>
            </wp:cNvGraphicFramePr>
            <a:graphic>
              <a:graphicData uri="http://schemas.openxmlformats.org/drawingml/2006/picture">
                <pic:pic>
                  <pic:nvPicPr>
                    <pic:cNvPr descr="attach_1740374944c0174d.png" id="0" name="attach_1740374944c0174d.png"/>
                    <pic:cNvPicPr/>
                  </pic:nvPicPr>
                  <pic:blipFill>
                    <a:blip r:embed="rId184"/>
                    <a:stretch>
                      <a:fillRect/>
                    </a:stretch>
                  </pic:blipFill>
                  <pic:spPr>
                    <a:xfrm>
                      <a:off x="0" y="0"/>
                      <a:ext cx="5727700" cy="5422900"/>
                    </a:xfrm>
                    <a:prstGeom prst="rect">
                      <a:avLst/>
                    </a:prstGeom>
                  </pic:spPr>
                </pic:pic>
              </a:graphicData>
            </a:graphic>
          </wp:inline>
        </w:drawing>
        <w:br w:clear="none"/>
      </w:r>
      <w:r>
        <w:rPr>
          <w:lang w:bidi="zh" w:eastAsia="zh" w:val="zh"/>
        </w:rPr>
        <w:t>图10-4-5 会议详情</w:t>
      </w:r>
    </w:p>
    <w:p>
      <w:bookmarkStart w:id="243" w:name="10_4_3_Quan_Bu_Hui_Yi"/>
      <w:pPr>
        <w:pStyle w:val="Heading 3"/>
      </w:pPr>
      <w:r>
        <w:rPr>
          <w:rStyle w:val="Text1"/>
        </w:rPr>
        <w:bookmarkStart w:id="244" w:name="10_4_3_Quan_Bu_Hui_Yi_1"/>
        <w:t/>
        <w:bookmarkEnd w:id="244"/>
      </w:r>
      <w:r>
        <w:t>10.4.3 全部会议</w:t>
      </w:r>
      <w:bookmarkEnd w:id="243"/>
    </w:p>
    <w:p>
      <w:pPr>
        <w:numPr>
          <w:ilvl w:val="0"/>
          <w:numId w:val="93"/>
        </w:numPr>
        <w:pStyle w:val="Normal"/>
      </w:pPr>
      <w:r>
        <w:t>管理员账号下，点击【全部会议】，查看当前机构下所有会议信息列表，包括会议名称、会议时间、会议室名称、地点、状态。管理员可以取消会议或参加会议。</w:t>
      </w:r>
    </w:p>
    <w:p>
      <w:pPr>
        <w:pStyle w:val="Para 01"/>
      </w:pPr>
      <w:r>
        <w:drawing>
          <wp:inline>
            <wp:extent cx="5727700" cy="5486400"/>
            <wp:effectExtent b="0" l="0" r="0" t="0"/>
            <wp:docPr descr="attach_1740375215275da9.png" id="183" name="attach_1740375215275da9.png"/>
            <wp:cNvGraphicFramePr>
              <a:graphicFrameLocks noChangeAspect="1"/>
            </wp:cNvGraphicFramePr>
            <a:graphic>
              <a:graphicData uri="http://schemas.openxmlformats.org/drawingml/2006/picture">
                <pic:pic>
                  <pic:nvPicPr>
                    <pic:cNvPr descr="attach_1740375215275da9.png" id="0" name="attach_1740375215275da9.png"/>
                    <pic:cNvPicPr/>
                  </pic:nvPicPr>
                  <pic:blipFill>
                    <a:blip r:embed="rId185"/>
                    <a:stretch>
                      <a:fillRect/>
                    </a:stretch>
                  </pic:blipFill>
                  <pic:spPr>
                    <a:xfrm>
                      <a:off x="0" y="0"/>
                      <a:ext cx="5727700" cy="5486400"/>
                    </a:xfrm>
                    <a:prstGeom prst="rect">
                      <a:avLst/>
                    </a:prstGeom>
                  </pic:spPr>
                </pic:pic>
              </a:graphicData>
            </a:graphic>
          </wp:inline>
        </w:drawing>
        <w:br w:clear="none"/>
      </w:r>
      <w:r>
        <w:rPr>
          <w:lang w:bidi="zh" w:eastAsia="zh" w:val="zh"/>
        </w:rPr>
        <w:t>图10-4-6 全部会议</w:t>
      </w:r>
    </w:p>
    <w:p>
      <w:bookmarkStart w:id="245" w:name="10_5_Hui_Yi_Ji_Lu"/>
      <w:pPr>
        <w:pStyle w:val="Heading 2"/>
      </w:pPr>
      <w:r>
        <w:rPr>
          <w:rStyle w:val="Text1"/>
        </w:rPr>
        <w:bookmarkStart w:id="246" w:name="10_5_Hui_Yi_Ji_Lu_1"/>
        <w:t/>
        <w:bookmarkEnd w:id="246"/>
      </w:r>
      <w:r>
        <w:t>10.5 会议记录</w:t>
      </w:r>
      <w:bookmarkEnd w:id="245"/>
    </w:p>
    <w:p>
      <w:pPr>
        <w:numPr>
          <w:ilvl w:val="0"/>
          <w:numId w:val="122"/>
        </w:numPr>
        <w:pStyle w:val="Normal"/>
      </w:pPr>
      <w:r>
        <w:t>点击【会议记录】，进入会议记录界面。选择会议室名称和日期范围，查看该会议室对应日期范围内所有会议记录。</w:t>
      </w:r>
    </w:p>
    <w:p>
      <w:pPr>
        <w:pStyle w:val="Para 01"/>
      </w:pPr>
      <w:r>
        <w:drawing>
          <wp:inline>
            <wp:extent cx="5727700" cy="6007100"/>
            <wp:effectExtent b="0" l="0" r="0" t="0"/>
            <wp:docPr descr="attach_17334e22939a5e3e.png" id="184" name="attach_17334e22939a5e3e.png"/>
            <wp:cNvGraphicFramePr>
              <a:graphicFrameLocks noChangeAspect="1"/>
            </wp:cNvGraphicFramePr>
            <a:graphic>
              <a:graphicData uri="http://schemas.openxmlformats.org/drawingml/2006/picture">
                <pic:pic>
                  <pic:nvPicPr>
                    <pic:cNvPr descr="attach_17334e22939a5e3e.png" id="0" name="attach_17334e22939a5e3e.png"/>
                    <pic:cNvPicPr/>
                  </pic:nvPicPr>
                  <pic:blipFill>
                    <a:blip r:embed="rId186"/>
                    <a:stretch>
                      <a:fillRect/>
                    </a:stretch>
                  </pic:blipFill>
                  <pic:spPr>
                    <a:xfrm>
                      <a:off x="0" y="0"/>
                      <a:ext cx="5727700" cy="6007100"/>
                    </a:xfrm>
                    <a:prstGeom prst="rect">
                      <a:avLst/>
                    </a:prstGeom>
                  </pic:spPr>
                </pic:pic>
              </a:graphicData>
            </a:graphic>
          </wp:inline>
        </w:drawing>
        <w:br w:clear="none"/>
      </w:r>
      <w:r>
        <w:rPr>
          <w:lang w:bidi="zh" w:eastAsia="zh" w:val="zh"/>
        </w:rPr>
        <w:t>图10-5-1 会议记录</w:t>
      </w:r>
    </w:p>
    <w:p>
      <w:pPr>
        <w:numPr>
          <w:ilvl w:val="0"/>
          <w:numId w:val="4"/>
        </w:numPr>
        <w:pStyle w:val="Normal"/>
      </w:pPr>
      <w:r>
        <w:t>点击【导出】，选择日期范围，可以导出会议记录。</w:t>
      </w:r>
    </w:p>
    <w:p>
      <w:pPr>
        <w:pStyle w:val="Para 01"/>
      </w:pPr>
      <w:r>
        <w:drawing>
          <wp:inline>
            <wp:extent cx="5727700" cy="5448300"/>
            <wp:effectExtent b="0" l="0" r="0" t="0"/>
            <wp:docPr descr="attach_1740375a64ed4d5d.png" id="185" name="attach_1740375a64ed4d5d.png"/>
            <wp:cNvGraphicFramePr>
              <a:graphicFrameLocks noChangeAspect="1"/>
            </wp:cNvGraphicFramePr>
            <a:graphic>
              <a:graphicData uri="http://schemas.openxmlformats.org/drawingml/2006/picture">
                <pic:pic>
                  <pic:nvPicPr>
                    <pic:cNvPr descr="attach_1740375a64ed4d5d.png" id="0" name="attach_1740375a64ed4d5d.png"/>
                    <pic:cNvPicPr/>
                  </pic:nvPicPr>
                  <pic:blipFill>
                    <a:blip r:embed="rId187"/>
                    <a:stretch>
                      <a:fillRect/>
                    </a:stretch>
                  </pic:blipFill>
                  <pic:spPr>
                    <a:xfrm>
                      <a:off x="0" y="0"/>
                      <a:ext cx="5727700" cy="5448300"/>
                    </a:xfrm>
                    <a:prstGeom prst="rect">
                      <a:avLst/>
                    </a:prstGeom>
                  </pic:spPr>
                </pic:pic>
              </a:graphicData>
            </a:graphic>
          </wp:inline>
        </w:drawing>
        <w:br w:clear="none"/>
      </w:r>
      <w:r>
        <w:rPr>
          <w:lang w:bidi="zh" w:eastAsia="zh" w:val="zh"/>
        </w:rPr>
        <w:t>图10-5-2 导出会议记录</w:t>
      </w:r>
    </w:p>
    <w:p>
      <w:bookmarkStart w:id="247" w:name="Top_of_120_html"/>
      <w:pPr>
        <w:pStyle w:val="Heading 1"/>
        <w:pageBreakBefore w:val="on"/>
      </w:pPr>
      <w:r>
        <w:t>审批</w:t>
      </w:r>
      <w:bookmarkEnd w:id="247"/>
    </w:p>
    <w:p>
      <w:bookmarkStart w:id="248" w:name="11_Shen_Pi__Dian_Ji___Gong_Zuo_T"/>
      <w:bookmarkStart w:id="249" w:name="11_Shen_Pi"/>
      <w:pPr>
        <w:pStyle w:val="Para 07"/>
      </w:pPr>
      <w:r>
        <w:rPr>
          <w:rStyle w:val="Text1"/>
        </w:rPr>
        <w:bookmarkStart w:id="250" w:name="11_Shen_Pi_1"/>
        <w:t/>
        <w:bookmarkEnd w:id="250"/>
      </w:r>
      <w:r>
        <w:t>11 审批</w:t>
      </w:r>
      <w:bookmarkEnd w:id="248"/>
      <w:bookmarkEnd w:id="249"/>
    </w:p>
    <w:p>
      <w:pPr>
        <w:numPr>
          <w:ilvl w:val="0"/>
          <w:numId w:val="59"/>
        </w:numPr>
        <w:pStyle w:val="Normal"/>
      </w:pPr>
      <w:r>
        <w:t>点击【工作台】，选择【审批】。</w:t>
      </w:r>
    </w:p>
    <w:p>
      <w:pPr>
        <w:pStyle w:val="Para 01"/>
      </w:pPr>
      <w:r>
        <w:drawing>
          <wp:inline>
            <wp:extent cx="5727700" cy="8572500"/>
            <wp:effectExtent b="0" l="0" r="0" t="0"/>
            <wp:docPr descr="attach_17d11ed7606529eb.jpg" id="186" name="attach_17d11ed7606529eb.jpg"/>
            <wp:cNvGraphicFramePr>
              <a:graphicFrameLocks noChangeAspect="1"/>
            </wp:cNvGraphicFramePr>
            <a:graphic>
              <a:graphicData uri="http://schemas.openxmlformats.org/drawingml/2006/picture">
                <pic:pic>
                  <pic:nvPicPr>
                    <pic:cNvPr descr="attach_17d11ed7606529eb.jpg" id="0" name="attach_17d11ed7606529eb.jpg"/>
                    <pic:cNvPicPr/>
                  </pic:nvPicPr>
                  <pic:blipFill>
                    <a:blip r:embed="rId79"/>
                    <a:stretch>
                      <a:fillRect/>
                    </a:stretch>
                  </pic:blipFill>
                  <pic:spPr>
                    <a:xfrm>
                      <a:off x="0" y="0"/>
                      <a:ext cx="5727700" cy="8572500"/>
                    </a:xfrm>
                    <a:prstGeom prst="rect">
                      <a:avLst/>
                    </a:prstGeom>
                  </pic:spPr>
                </pic:pic>
              </a:graphicData>
            </a:graphic>
          </wp:inline>
        </w:drawing>
        <w:br w:clear="none"/>
      </w:r>
      <w:r>
        <w:rPr>
          <w:lang w:bidi="zh" w:eastAsia="zh" w:val="zh"/>
        </w:rPr>
        <w:t>图11-1-2 工作台</w:t>
      </w:r>
    </w:p>
    <w:p>
      <w:bookmarkStart w:id="251" w:name="11_1_Shen_Pi_She_Zhi"/>
      <w:pPr>
        <w:pStyle w:val="Heading 2"/>
      </w:pPr>
      <w:r>
        <w:rPr>
          <w:rStyle w:val="Text1"/>
        </w:rPr>
        <w:bookmarkStart w:id="252" w:name="11_1_Shen_Pi_She_Zhi_1"/>
        <w:t/>
        <w:bookmarkEnd w:id="252"/>
      </w:r>
      <w:r>
        <w:t>11.1 审批设置</w:t>
      </w:r>
      <w:bookmarkEnd w:id="251"/>
    </w:p>
    <w:p>
      <w:bookmarkStart w:id="253" w:name="11_1_1_She_Zhi_Shen_Pi"/>
      <w:pPr>
        <w:pStyle w:val="Heading 3"/>
      </w:pPr>
      <w:r>
        <w:rPr>
          <w:rStyle w:val="Text1"/>
        </w:rPr>
        <w:bookmarkStart w:id="254" w:name="11_1_1_She_Zhi_Shen_Pi_1"/>
        <w:t/>
        <w:bookmarkEnd w:id="254"/>
      </w:r>
      <w:r>
        <w:t>11.1.1 设置审批</w:t>
      </w:r>
      <w:bookmarkEnd w:id="253"/>
    </w:p>
    <w:p>
      <w:pPr>
        <w:numPr>
          <w:ilvl w:val="0"/>
          <w:numId w:val="92"/>
        </w:numPr>
        <w:pStyle w:val="Normal"/>
      </w:pPr>
      <w:r>
        <w:t>点击【审批设置】，可对机构下的审批流进行设置，目前审批流支持补卡、加班、外出、人员激活、请假。</w:t>
      </w:r>
    </w:p>
    <w:p>
      <w:pPr>
        <w:numPr>
          <w:ilvl w:val="0"/>
          <w:numId w:val="92"/>
        </w:numPr>
        <w:pStyle w:val="Normal"/>
      </w:pPr>
      <w:r>
        <w:t>考勤相关的审批流通过后，会自动关联人员对应的考勤信息。</w:t>
      </w:r>
    </w:p>
    <w:p>
      <w:pPr>
        <w:numPr>
          <w:ilvl w:val="0"/>
          <w:numId w:val="92"/>
        </w:numPr>
        <w:pStyle w:val="Normal"/>
      </w:pPr>
      <w:r>
        <w:t>支持新增/编辑/删除审批流。</w:t>
      </w:r>
    </w:p>
    <w:p>
      <w:pPr>
        <w:pStyle w:val="Para 01"/>
      </w:pPr>
      <w:r>
        <w:drawing>
          <wp:inline>
            <wp:extent cx="5727700" cy="8572500"/>
            <wp:effectExtent b="0" l="0" r="0" t="0"/>
            <wp:docPr descr="attach_17d4318a1b6e5f21.jpg" id="187" name="attach_17d4318a1b6e5f21.jpg"/>
            <wp:cNvGraphicFramePr>
              <a:graphicFrameLocks noChangeAspect="1"/>
            </wp:cNvGraphicFramePr>
            <a:graphic>
              <a:graphicData uri="http://schemas.openxmlformats.org/drawingml/2006/picture">
                <pic:pic>
                  <pic:nvPicPr>
                    <pic:cNvPr descr="attach_17d4318a1b6e5f21.jpg" id="0" name="attach_17d4318a1b6e5f21.jpg"/>
                    <pic:cNvPicPr/>
                  </pic:nvPicPr>
                  <pic:blipFill>
                    <a:blip r:embed="rId188"/>
                    <a:stretch>
                      <a:fillRect/>
                    </a:stretch>
                  </pic:blipFill>
                  <pic:spPr>
                    <a:xfrm>
                      <a:off x="0" y="0"/>
                      <a:ext cx="5727700" cy="8572500"/>
                    </a:xfrm>
                    <a:prstGeom prst="rect">
                      <a:avLst/>
                    </a:prstGeom>
                  </pic:spPr>
                </pic:pic>
              </a:graphicData>
            </a:graphic>
          </wp:inline>
        </w:drawing>
        <w:br w:clear="none"/>
      </w:r>
      <w:r>
        <w:rPr>
          <w:lang w:bidi="zh" w:eastAsia="zh" w:val="zh"/>
        </w:rPr>
        <w:t>图11-1-3 审批设置</w:t>
      </w:r>
    </w:p>
    <w:p>
      <w:pPr>
        <w:numPr>
          <w:ilvl w:val="0"/>
          <w:numId w:val="113"/>
        </w:numPr>
        <w:pStyle w:val="Normal"/>
      </w:pPr>
      <w:r>
        <w:t>点击【设置审批】，选择关联表单，输入审批名称和人员适用范围，设置审批流程，点击【保存】完成设置。</w:t>
      </w:r>
    </w:p>
    <w:p>
      <w:pPr>
        <w:pStyle w:val="Para 01"/>
      </w:pPr>
      <w:r>
        <w:drawing>
          <wp:inline>
            <wp:extent cx="5727700" cy="5473700"/>
            <wp:effectExtent b="0" l="0" r="0" t="0"/>
            <wp:docPr descr="attach_1740378e2f055be2.png" id="188" name="attach_1740378e2f055be2.png"/>
            <wp:cNvGraphicFramePr>
              <a:graphicFrameLocks noChangeAspect="1"/>
            </wp:cNvGraphicFramePr>
            <a:graphic>
              <a:graphicData uri="http://schemas.openxmlformats.org/drawingml/2006/picture">
                <pic:pic>
                  <pic:nvPicPr>
                    <pic:cNvPr descr="attach_1740378e2f055be2.png" id="0" name="attach_1740378e2f055be2.png"/>
                    <pic:cNvPicPr/>
                  </pic:nvPicPr>
                  <pic:blipFill>
                    <a:blip r:embed="rId189"/>
                    <a:stretch>
                      <a:fillRect/>
                    </a:stretch>
                  </pic:blipFill>
                  <pic:spPr>
                    <a:xfrm>
                      <a:off x="0" y="0"/>
                      <a:ext cx="5727700" cy="5473700"/>
                    </a:xfrm>
                    <a:prstGeom prst="rect">
                      <a:avLst/>
                    </a:prstGeom>
                  </pic:spPr>
                </pic:pic>
              </a:graphicData>
            </a:graphic>
          </wp:inline>
        </w:drawing>
        <w:br w:clear="none"/>
      </w:r>
      <w:r>
        <w:rPr>
          <w:lang w:bidi="zh" w:eastAsia="zh" w:val="zh"/>
        </w:rPr>
        <w:t>图11-1-4 设置审批</w:t>
      </w:r>
    </w:p>
    <w:p>
      <w:bookmarkStart w:id="255" w:name="11_2_Kuai_Su_Fa_Qi"/>
      <w:pPr>
        <w:pStyle w:val="Heading 2"/>
      </w:pPr>
      <w:r>
        <w:rPr>
          <w:rStyle w:val="Text1"/>
        </w:rPr>
        <w:bookmarkStart w:id="256" w:name="11_2_Kuai_Su_Fa_Qi_1"/>
        <w:t/>
        <w:bookmarkEnd w:id="256"/>
      </w:r>
      <w:r>
        <w:t>11.2 快速发起</w:t>
      </w:r>
      <w:bookmarkEnd w:id="255"/>
    </w:p>
    <w:p>
      <w:pPr>
        <w:numPr>
          <w:ilvl w:val="0"/>
          <w:numId w:val="128"/>
        </w:numPr>
        <w:pStyle w:val="Normal"/>
      </w:pPr>
      <w:r>
        <w:t>管理员设置审批流后，对应审批流适用范围内的机构人员可发起审批。</w:t>
      </w:r>
    </w:p>
    <w:p>
      <w:pPr>
        <w:pStyle w:val="Para 01"/>
      </w:pPr>
      <w:r>
        <w:drawing>
          <wp:inline>
            <wp:extent cx="5727700" cy="8572500"/>
            <wp:effectExtent b="0" l="0" r="0" t="0"/>
            <wp:docPr descr="attach_17d431901c25cc8a.jpg" id="189" name="attach_17d431901c25cc8a.jpg"/>
            <wp:cNvGraphicFramePr>
              <a:graphicFrameLocks noChangeAspect="1"/>
            </wp:cNvGraphicFramePr>
            <a:graphic>
              <a:graphicData uri="http://schemas.openxmlformats.org/drawingml/2006/picture">
                <pic:pic>
                  <pic:nvPicPr>
                    <pic:cNvPr descr="attach_17d431901c25cc8a.jpg" id="0" name="attach_17d431901c25cc8a.jpg"/>
                    <pic:cNvPicPr/>
                  </pic:nvPicPr>
                  <pic:blipFill>
                    <a:blip r:embed="rId190"/>
                    <a:stretch>
                      <a:fillRect/>
                    </a:stretch>
                  </pic:blipFill>
                  <pic:spPr>
                    <a:xfrm>
                      <a:off x="0" y="0"/>
                      <a:ext cx="5727700" cy="8572500"/>
                    </a:xfrm>
                    <a:prstGeom prst="rect">
                      <a:avLst/>
                    </a:prstGeom>
                  </pic:spPr>
                </pic:pic>
              </a:graphicData>
            </a:graphic>
          </wp:inline>
        </w:drawing>
        <w:br w:clear="none"/>
      </w:r>
      <w:r>
        <w:rPr>
          <w:lang w:bidi="zh" w:eastAsia="zh" w:val="zh"/>
        </w:rPr>
        <w:t>图11-2-1 快速发起</w:t>
      </w:r>
    </w:p>
    <w:p>
      <w:pPr>
        <w:numPr>
          <w:ilvl w:val="0"/>
          <w:numId w:val="94"/>
        </w:numPr>
        <w:pStyle w:val="Normal"/>
      </w:pPr>
      <w:r>
        <w:t>请假：填写请假信息，包括请假类型、请假时间、请假事由，可选择图片或附件上传。</w:t>
      </w:r>
    </w:p>
    <w:p>
      <w:pPr>
        <w:pStyle w:val="Para 01"/>
      </w:pPr>
      <w:r>
        <w:drawing>
          <wp:inline>
            <wp:extent cx="5727700" cy="5486400"/>
            <wp:effectExtent b="0" l="0" r="0" t="0"/>
            <wp:docPr descr="attach_17403793c45ec5d2.png" id="190" name="attach_17403793c45ec5d2.png"/>
            <wp:cNvGraphicFramePr>
              <a:graphicFrameLocks noChangeAspect="1"/>
            </wp:cNvGraphicFramePr>
            <a:graphic>
              <a:graphicData uri="http://schemas.openxmlformats.org/drawingml/2006/picture">
                <pic:pic>
                  <pic:nvPicPr>
                    <pic:cNvPr descr="attach_17403793c45ec5d2.png" id="0" name="attach_17403793c45ec5d2.png"/>
                    <pic:cNvPicPr/>
                  </pic:nvPicPr>
                  <pic:blipFill>
                    <a:blip r:embed="rId191"/>
                    <a:stretch>
                      <a:fillRect/>
                    </a:stretch>
                  </pic:blipFill>
                  <pic:spPr>
                    <a:xfrm>
                      <a:off x="0" y="0"/>
                      <a:ext cx="5727700" cy="5486400"/>
                    </a:xfrm>
                    <a:prstGeom prst="rect">
                      <a:avLst/>
                    </a:prstGeom>
                  </pic:spPr>
                </pic:pic>
              </a:graphicData>
            </a:graphic>
          </wp:inline>
        </w:drawing>
        <w:br w:clear="none"/>
      </w:r>
      <w:r>
        <w:rPr>
          <w:lang w:bidi="zh" w:eastAsia="zh" w:val="zh"/>
        </w:rPr>
        <w:t>图11-2-2 请假审批</w:t>
      </w:r>
    </w:p>
    <w:p>
      <w:pPr>
        <w:numPr>
          <w:ilvl w:val="0"/>
          <w:numId w:val="7"/>
        </w:numPr>
        <w:pStyle w:val="Normal"/>
      </w:pPr>
      <w:r>
        <w:t>外出：填写外出信息，包括外出时间、外出事由，可选择图片或附件上传。</w:t>
      </w:r>
    </w:p>
    <w:p>
      <w:pPr>
        <w:pStyle w:val="Para 01"/>
      </w:pPr>
      <w:r>
        <w:drawing>
          <wp:inline>
            <wp:extent cx="5727700" cy="5499100"/>
            <wp:effectExtent b="0" l="0" r="0" t="0"/>
            <wp:docPr descr="attach_17403795ec0d0527.png" id="191" name="attach_17403795ec0d0527.png"/>
            <wp:cNvGraphicFramePr>
              <a:graphicFrameLocks noChangeAspect="1"/>
            </wp:cNvGraphicFramePr>
            <a:graphic>
              <a:graphicData uri="http://schemas.openxmlformats.org/drawingml/2006/picture">
                <pic:pic>
                  <pic:nvPicPr>
                    <pic:cNvPr descr="attach_17403795ec0d0527.png" id="0" name="attach_17403795ec0d0527.png"/>
                    <pic:cNvPicPr/>
                  </pic:nvPicPr>
                  <pic:blipFill>
                    <a:blip r:embed="rId192"/>
                    <a:stretch>
                      <a:fillRect/>
                    </a:stretch>
                  </pic:blipFill>
                  <pic:spPr>
                    <a:xfrm>
                      <a:off x="0" y="0"/>
                      <a:ext cx="5727700" cy="5499100"/>
                    </a:xfrm>
                    <a:prstGeom prst="rect">
                      <a:avLst/>
                    </a:prstGeom>
                  </pic:spPr>
                </pic:pic>
              </a:graphicData>
            </a:graphic>
          </wp:inline>
        </w:drawing>
        <w:br w:clear="none"/>
      </w:r>
      <w:r>
        <w:rPr>
          <w:lang w:bidi="zh" w:eastAsia="zh" w:val="zh"/>
        </w:rPr>
        <w:t>图11-2-3 外出审批</w:t>
      </w:r>
    </w:p>
    <w:p>
      <w:pPr>
        <w:numPr>
          <w:ilvl w:val="0"/>
          <w:numId w:val="23"/>
        </w:numPr>
        <w:pStyle w:val="Normal"/>
      </w:pPr>
      <w:r>
        <w:t>加班：填写加班信息，包括加班时间、加班事由，可选择图片或附件上传。</w:t>
      </w:r>
    </w:p>
    <w:p>
      <w:pPr>
        <w:pStyle w:val="Para 01"/>
      </w:pPr>
      <w:r>
        <w:drawing>
          <wp:inline>
            <wp:extent cx="5727700" cy="5486400"/>
            <wp:effectExtent b="0" l="0" r="0" t="0"/>
            <wp:docPr descr="attach_1740379872cb2fa1.png" id="192" name="attach_1740379872cb2fa1.png"/>
            <wp:cNvGraphicFramePr>
              <a:graphicFrameLocks noChangeAspect="1"/>
            </wp:cNvGraphicFramePr>
            <a:graphic>
              <a:graphicData uri="http://schemas.openxmlformats.org/drawingml/2006/picture">
                <pic:pic>
                  <pic:nvPicPr>
                    <pic:cNvPr descr="attach_1740379872cb2fa1.png" id="0" name="attach_1740379872cb2fa1.png"/>
                    <pic:cNvPicPr/>
                  </pic:nvPicPr>
                  <pic:blipFill>
                    <a:blip r:embed="rId193"/>
                    <a:stretch>
                      <a:fillRect/>
                    </a:stretch>
                  </pic:blipFill>
                  <pic:spPr>
                    <a:xfrm>
                      <a:off x="0" y="0"/>
                      <a:ext cx="5727700" cy="5486400"/>
                    </a:xfrm>
                    <a:prstGeom prst="rect">
                      <a:avLst/>
                    </a:prstGeom>
                  </pic:spPr>
                </pic:pic>
              </a:graphicData>
            </a:graphic>
          </wp:inline>
        </w:drawing>
        <w:br w:clear="none"/>
      </w:r>
      <w:r>
        <w:rPr>
          <w:lang w:bidi="zh" w:eastAsia="zh" w:val="zh"/>
        </w:rPr>
        <w:t>图11-2-4 加班审批</w:t>
      </w:r>
    </w:p>
    <w:p>
      <w:pPr>
        <w:numPr>
          <w:ilvl w:val="0"/>
          <w:numId w:val="12"/>
        </w:numPr>
        <w:pStyle w:val="Normal"/>
      </w:pPr>
      <w:r>
        <w:t>补卡：填写补卡信息，包括补卡时间、补卡事由，可选择图片或附件上传。</w:t>
      </w:r>
    </w:p>
    <w:p>
      <w:pPr>
        <w:pStyle w:val="Para 01"/>
      </w:pPr>
      <w:r>
        <w:drawing>
          <wp:inline>
            <wp:extent cx="5727700" cy="5511800"/>
            <wp:effectExtent b="0" l="0" r="0" t="0"/>
            <wp:docPr descr="attach_1740379bc74b3f36.png" id="193" name="attach_1740379bc74b3f36.png"/>
            <wp:cNvGraphicFramePr>
              <a:graphicFrameLocks noChangeAspect="1"/>
            </wp:cNvGraphicFramePr>
            <a:graphic>
              <a:graphicData uri="http://schemas.openxmlformats.org/drawingml/2006/picture">
                <pic:pic>
                  <pic:nvPicPr>
                    <pic:cNvPr descr="attach_1740379bc74b3f36.png" id="0" name="attach_1740379bc74b3f36.png"/>
                    <pic:cNvPicPr/>
                  </pic:nvPicPr>
                  <pic:blipFill>
                    <a:blip r:embed="rId194"/>
                    <a:stretch>
                      <a:fillRect/>
                    </a:stretch>
                  </pic:blipFill>
                  <pic:spPr>
                    <a:xfrm>
                      <a:off x="0" y="0"/>
                      <a:ext cx="5727700" cy="5511800"/>
                    </a:xfrm>
                    <a:prstGeom prst="rect">
                      <a:avLst/>
                    </a:prstGeom>
                  </pic:spPr>
                </pic:pic>
              </a:graphicData>
            </a:graphic>
          </wp:inline>
        </w:drawing>
        <w:br w:clear="none"/>
      </w:r>
      <w:r>
        <w:rPr>
          <w:lang w:bidi="zh" w:eastAsia="zh" w:val="zh"/>
        </w:rPr>
        <w:t>图11-2-5 补卡审批</w:t>
      </w:r>
    </w:p>
    <w:p>
      <w:bookmarkStart w:id="257" w:name="11_3_Wo_De_Shen_Qing"/>
      <w:pPr>
        <w:pStyle w:val="Heading 2"/>
      </w:pPr>
      <w:r>
        <w:rPr>
          <w:rStyle w:val="Text1"/>
        </w:rPr>
        <w:bookmarkStart w:id="258" w:name="11_3_Wo_De_Shen_Qing_1"/>
        <w:t/>
        <w:bookmarkEnd w:id="258"/>
      </w:r>
      <w:r>
        <w:t>11.3 我的申请</w:t>
      </w:r>
      <w:bookmarkEnd w:id="257"/>
    </w:p>
    <w:p>
      <w:pPr>
        <w:numPr>
          <w:ilvl w:val="0"/>
          <w:numId w:val="55"/>
        </w:numPr>
        <w:pStyle w:val="Normal"/>
      </w:pPr>
      <w:r>
        <w:t>点击【我的申请】，人员可查看自己提交的审批状态。</w:t>
      </w:r>
    </w:p>
    <w:p>
      <w:pPr>
        <w:numPr>
          <w:ilvl w:val="0"/>
          <w:numId w:val="55"/>
        </w:numPr>
        <w:pStyle w:val="Normal"/>
      </w:pPr>
      <w:r>
        <w:t>支持按审批状态、审批任务类型进行筛选。</w:t>
      </w:r>
    </w:p>
    <w:p>
      <w:pPr>
        <w:pStyle w:val="Para 01"/>
      </w:pPr>
      <w:r>
        <w:drawing>
          <wp:inline>
            <wp:extent cx="5727700" cy="8572500"/>
            <wp:effectExtent b="0" l="0" r="0" t="0"/>
            <wp:docPr descr="attach_17d431a6873d9b5e.jpg" id="194" name="attach_17d431a6873d9b5e.jpg"/>
            <wp:cNvGraphicFramePr>
              <a:graphicFrameLocks noChangeAspect="1"/>
            </wp:cNvGraphicFramePr>
            <a:graphic>
              <a:graphicData uri="http://schemas.openxmlformats.org/drawingml/2006/picture">
                <pic:pic>
                  <pic:nvPicPr>
                    <pic:cNvPr descr="attach_17d431a6873d9b5e.jpg" id="0" name="attach_17d431a6873d9b5e.jpg"/>
                    <pic:cNvPicPr/>
                  </pic:nvPicPr>
                  <pic:blipFill>
                    <a:blip r:embed="rId195"/>
                    <a:stretch>
                      <a:fillRect/>
                    </a:stretch>
                  </pic:blipFill>
                  <pic:spPr>
                    <a:xfrm>
                      <a:off x="0" y="0"/>
                      <a:ext cx="5727700" cy="8572500"/>
                    </a:xfrm>
                    <a:prstGeom prst="rect">
                      <a:avLst/>
                    </a:prstGeom>
                  </pic:spPr>
                </pic:pic>
              </a:graphicData>
            </a:graphic>
          </wp:inline>
        </w:drawing>
        <w:br w:clear="none"/>
      </w:r>
      <w:r>
        <w:rPr>
          <w:lang w:bidi="zh" w:eastAsia="zh" w:val="zh"/>
        </w:rPr>
        <w:t>图11-3-1 我的申请</w:t>
      </w:r>
    </w:p>
    <w:p>
      <w:pPr>
        <w:numPr>
          <w:ilvl w:val="0"/>
          <w:numId w:val="26"/>
        </w:numPr>
        <w:pStyle w:val="Normal"/>
      </w:pPr>
      <w:r>
        <w:t>点击对应审批单，人员可查看审批详情，支持人员撤销审批。</w:t>
      </w:r>
    </w:p>
    <w:p>
      <w:pPr>
        <w:pStyle w:val="Para 01"/>
      </w:pPr>
      <w:r>
        <w:drawing>
          <wp:inline>
            <wp:extent cx="5727700" cy="5486400"/>
            <wp:effectExtent b="0" l="0" r="0" t="0"/>
            <wp:docPr descr="attach_174037ace2b442e4.png" id="195" name="attach_174037ace2b442e4.png"/>
            <wp:cNvGraphicFramePr>
              <a:graphicFrameLocks noChangeAspect="1"/>
            </wp:cNvGraphicFramePr>
            <a:graphic>
              <a:graphicData uri="http://schemas.openxmlformats.org/drawingml/2006/picture">
                <pic:pic>
                  <pic:nvPicPr>
                    <pic:cNvPr descr="attach_174037ace2b442e4.png" id="0" name="attach_174037ace2b442e4.png"/>
                    <pic:cNvPicPr/>
                  </pic:nvPicPr>
                  <pic:blipFill>
                    <a:blip r:embed="rId196"/>
                    <a:stretch>
                      <a:fillRect/>
                    </a:stretch>
                  </pic:blipFill>
                  <pic:spPr>
                    <a:xfrm>
                      <a:off x="0" y="0"/>
                      <a:ext cx="5727700" cy="5486400"/>
                    </a:xfrm>
                    <a:prstGeom prst="rect">
                      <a:avLst/>
                    </a:prstGeom>
                  </pic:spPr>
                </pic:pic>
              </a:graphicData>
            </a:graphic>
          </wp:inline>
        </w:drawing>
        <w:br w:clear="none"/>
      </w:r>
      <w:r>
        <w:rPr>
          <w:lang w:bidi="zh" w:eastAsia="zh" w:val="zh"/>
        </w:rPr>
        <w:t>图11-3-2 申请详情-审批成功</w:t>
      </w:r>
    </w:p>
    <w:p>
      <w:pPr>
        <w:pStyle w:val="Para 01"/>
      </w:pPr>
      <w:r>
        <w:drawing>
          <wp:inline>
            <wp:extent cx="5727700" cy="5486400"/>
            <wp:effectExtent b="0" l="0" r="0" t="0"/>
            <wp:docPr descr="attach_174037b11ebb59bf.png" id="196" name="attach_174037b11ebb59bf.png"/>
            <wp:cNvGraphicFramePr>
              <a:graphicFrameLocks noChangeAspect="1"/>
            </wp:cNvGraphicFramePr>
            <a:graphic>
              <a:graphicData uri="http://schemas.openxmlformats.org/drawingml/2006/picture">
                <pic:pic>
                  <pic:nvPicPr>
                    <pic:cNvPr descr="attach_174037b11ebb59bf.png" id="0" name="attach_174037b11ebb59bf.png"/>
                    <pic:cNvPicPr/>
                  </pic:nvPicPr>
                  <pic:blipFill>
                    <a:blip r:embed="rId197"/>
                    <a:stretch>
                      <a:fillRect/>
                    </a:stretch>
                  </pic:blipFill>
                  <pic:spPr>
                    <a:xfrm>
                      <a:off x="0" y="0"/>
                      <a:ext cx="5727700" cy="5486400"/>
                    </a:xfrm>
                    <a:prstGeom prst="rect">
                      <a:avLst/>
                    </a:prstGeom>
                  </pic:spPr>
                </pic:pic>
              </a:graphicData>
            </a:graphic>
          </wp:inline>
        </w:drawing>
        <w:br w:clear="none"/>
      </w:r>
      <w:r>
        <w:rPr>
          <w:lang w:bidi="zh" w:eastAsia="zh" w:val="zh"/>
        </w:rPr>
        <w:t>图11-3-3 申请详情-审批中</w:t>
      </w:r>
    </w:p>
    <w:p>
      <w:bookmarkStart w:id="259" w:name="11_4_Wo_De_Shen_Pi"/>
      <w:pPr>
        <w:pStyle w:val="Heading 2"/>
      </w:pPr>
      <w:r>
        <w:rPr>
          <w:rStyle w:val="Text1"/>
        </w:rPr>
        <w:bookmarkStart w:id="260" w:name="11_4_Wo_De_Shen_Pi_1"/>
        <w:t/>
        <w:bookmarkEnd w:id="260"/>
      </w:r>
      <w:r>
        <w:t>11.4 我的审批</w:t>
      </w:r>
      <w:bookmarkEnd w:id="259"/>
    </w:p>
    <w:p>
      <w:pPr>
        <w:numPr>
          <w:ilvl w:val="0"/>
          <w:numId w:val="33"/>
        </w:numPr>
        <w:pStyle w:val="Normal"/>
      </w:pPr>
      <w:r>
        <w:t>若人员在对应审批的审批流中，可查看所有审批单。</w:t>
      </w:r>
    </w:p>
    <w:p>
      <w:pPr>
        <w:numPr>
          <w:ilvl w:val="0"/>
          <w:numId w:val="33"/>
        </w:numPr>
        <w:pStyle w:val="Normal"/>
      </w:pPr>
      <w:r>
        <w:t>支持按审批状态筛选。</w:t>
      </w:r>
    </w:p>
    <w:p>
      <w:pPr>
        <w:numPr>
          <w:ilvl w:val="0"/>
          <w:numId w:val="33"/>
        </w:numPr>
        <w:pStyle w:val="Normal"/>
      </w:pPr>
      <w:r>
        <w:t>对于审批中的审批单，可选择同意或拒绝。</w:t>
      </w:r>
    </w:p>
    <w:p>
      <w:pPr>
        <w:pStyle w:val="Para 01"/>
      </w:pPr>
      <w:r>
        <w:drawing>
          <wp:inline>
            <wp:extent cx="5727700" cy="8572500"/>
            <wp:effectExtent b="0" l="0" r="0" t="0"/>
            <wp:docPr descr="attach_17d431af4ecf1d98.jpg" id="197" name="attach_17d431af4ecf1d98.jpg"/>
            <wp:cNvGraphicFramePr>
              <a:graphicFrameLocks noChangeAspect="1"/>
            </wp:cNvGraphicFramePr>
            <a:graphic>
              <a:graphicData uri="http://schemas.openxmlformats.org/drawingml/2006/picture">
                <pic:pic>
                  <pic:nvPicPr>
                    <pic:cNvPr descr="attach_17d431af4ecf1d98.jpg" id="0" name="attach_17d431af4ecf1d98.jpg"/>
                    <pic:cNvPicPr/>
                  </pic:nvPicPr>
                  <pic:blipFill>
                    <a:blip r:embed="rId198"/>
                    <a:stretch>
                      <a:fillRect/>
                    </a:stretch>
                  </pic:blipFill>
                  <pic:spPr>
                    <a:xfrm>
                      <a:off x="0" y="0"/>
                      <a:ext cx="5727700" cy="8572500"/>
                    </a:xfrm>
                    <a:prstGeom prst="rect">
                      <a:avLst/>
                    </a:prstGeom>
                  </pic:spPr>
                </pic:pic>
              </a:graphicData>
            </a:graphic>
          </wp:inline>
        </w:drawing>
        <w:br w:clear="none"/>
      </w:r>
      <w:r>
        <w:rPr>
          <w:lang w:bidi="zh" w:eastAsia="zh" w:val="zh"/>
        </w:rPr>
        <w:t>图11-4-1 我的审批</w:t>
      </w:r>
    </w:p>
    <w:p>
      <w:bookmarkStart w:id="261" w:name="11_5_Suo_You_Shen_Pi"/>
      <w:pPr>
        <w:pStyle w:val="Heading 2"/>
      </w:pPr>
      <w:r>
        <w:rPr>
          <w:rStyle w:val="Text1"/>
        </w:rPr>
        <w:bookmarkStart w:id="262" w:name="11_5_Suo_You_Shen_Pi_1"/>
        <w:t/>
        <w:bookmarkEnd w:id="262"/>
      </w:r>
      <w:r>
        <w:t>11.5 所有审批</w:t>
      </w:r>
      <w:bookmarkEnd w:id="261"/>
    </w:p>
    <w:p>
      <w:pPr>
        <w:numPr>
          <w:ilvl w:val="0"/>
          <w:numId w:val="80"/>
        </w:numPr>
        <w:pStyle w:val="Normal"/>
      </w:pPr>
      <w:r>
        <w:t>点击【所有审批】，机构管理员可查看机构下所有审批单。</w:t>
      </w:r>
    </w:p>
    <w:p>
      <w:pPr>
        <w:numPr>
          <w:ilvl w:val="0"/>
          <w:numId w:val="80"/>
        </w:numPr>
        <w:pStyle w:val="Normal"/>
      </w:pPr>
      <w:r>
        <w:t>支持按审批状态进行筛选。</w:t>
      </w:r>
    </w:p>
    <w:p>
      <w:pPr>
        <w:numPr>
          <w:ilvl w:val="0"/>
          <w:numId w:val="80"/>
        </w:numPr>
        <w:pStyle w:val="Normal"/>
      </w:pPr>
      <w:r>
        <w:t>对于审批中的审批单，可选择人员转交审批。</w:t>
      </w:r>
    </w:p>
    <w:p>
      <w:pPr>
        <w:numPr>
          <w:ilvl w:val="0"/>
          <w:numId w:val="80"/>
        </w:numPr>
        <w:pStyle w:val="Normal"/>
      </w:pPr>
      <w:r>
        <w:t>对于审批完成的审批单，支持撤销审批。</w:t>
      </w:r>
    </w:p>
    <w:p>
      <w:pPr>
        <w:pStyle w:val="Para 01"/>
      </w:pPr>
      <w:r>
        <w:drawing>
          <wp:inline>
            <wp:extent cx="5727700" cy="8572500"/>
            <wp:effectExtent b="0" l="0" r="0" t="0"/>
            <wp:docPr descr="attach_17d431ba02bb8807.jpg" id="198" name="attach_17d431ba02bb8807.jpg"/>
            <wp:cNvGraphicFramePr>
              <a:graphicFrameLocks noChangeAspect="1"/>
            </wp:cNvGraphicFramePr>
            <a:graphic>
              <a:graphicData uri="http://schemas.openxmlformats.org/drawingml/2006/picture">
                <pic:pic>
                  <pic:nvPicPr>
                    <pic:cNvPr descr="attach_17d431ba02bb8807.jpg" id="0" name="attach_17d431ba02bb8807.jpg"/>
                    <pic:cNvPicPr/>
                  </pic:nvPicPr>
                  <pic:blipFill>
                    <a:blip r:embed="rId199"/>
                    <a:stretch>
                      <a:fillRect/>
                    </a:stretch>
                  </pic:blipFill>
                  <pic:spPr>
                    <a:xfrm>
                      <a:off x="0" y="0"/>
                      <a:ext cx="5727700" cy="8572500"/>
                    </a:xfrm>
                    <a:prstGeom prst="rect">
                      <a:avLst/>
                    </a:prstGeom>
                  </pic:spPr>
                </pic:pic>
              </a:graphicData>
            </a:graphic>
          </wp:inline>
        </w:drawing>
        <w:br w:clear="none"/>
      </w:r>
      <w:r>
        <w:rPr>
          <w:lang w:bidi="zh" w:eastAsia="zh" w:val="zh"/>
        </w:rPr>
        <w:t>图11-5-1 所有审批</w:t>
      </w:r>
    </w:p>
    <w:p>
      <w:bookmarkStart w:id="263" w:name="Top_of_138_html"/>
      <w:pPr>
        <w:pStyle w:val="Heading 1"/>
        <w:pageBreakBefore w:val="on"/>
      </w:pPr>
      <w:r>
        <w:t>常见问题</w:t>
      </w:r>
      <w:bookmarkEnd w:id="263"/>
    </w:p>
    <w:p>
      <w:bookmarkStart w:id="264" w:name="page_content"/>
      <w:pPr>
        <w:pStyle w:val="Para 12"/>
      </w:pPr>
      <w:r>
        <w:t/>
      </w:r>
      <w:bookmarkEnd w:id="264"/>
    </w:p>
    <w:p>
      <w:bookmarkStart w:id="265" w:name="Top_of_139_html"/>
      <w:pPr>
        <w:pStyle w:val="Heading 1"/>
        <w:pageBreakBefore w:val="on"/>
      </w:pPr>
      <w:r>
        <w:t>如何解绑并重置设备</w:t>
      </w:r>
      <w:bookmarkEnd w:id="265"/>
    </w:p>
    <w:p>
      <w:bookmarkStart w:id="266" w:name="Ru_He_Jie_Bang_Bing_Zhong_Zhi_Sh"/>
      <w:pPr>
        <w:pStyle w:val="Para 19"/>
      </w:pPr>
      <w:r>
        <w:bookmarkStart w:id="267" w:name="jarGv"/>
        <w:t/>
        <w:bookmarkEnd w:id="267"/>
      </w:r>
      <w:bookmarkEnd w:id="266"/>
    </w:p>
    <w:p>
      <w:bookmarkStart w:id="268" w:name="Ru_He_Jie_Bang_Bing_Zhong_Zhi_Sh_1"/>
      <w:pPr>
        <w:pStyle w:val="Para 07"/>
      </w:pPr>
      <w:r>
        <w:rPr>
          <w:rStyle w:val="Text1"/>
        </w:rPr>
        <w:bookmarkStart w:id="269" w:name="Ru_He_Jie_Bang_Bing_Zhong_Zhi_Sh_2"/>
        <w:t/>
        <w:bookmarkEnd w:id="269"/>
      </w:r>
      <w:r>
        <w:t>如何解绑并重置设备</w:t>
      </w:r>
      <w:bookmarkEnd w:id="268"/>
    </w:p>
    <w:p>
      <w:pPr>
        <w:pStyle w:val="Para 04"/>
      </w:pPr>
      <w:r>
        <w:t>一、设备端硬重置</w:t>
        <w:br w:clear="none"/>
        <w:t>适用情景：</w:t>
        <w:br w:clear="none"/>
        <w:t>1、企业管理员离职了，需要设置新的管理员，无法在PC端解绑。</w:t>
        <w:br w:clear="none"/>
        <w:t>2、设备离线的时候，管理员在手机端对设备进行了解绑操作，设备端未展示激活码，无法重新激活。</w:t>
        <w:br w:clear="none"/>
        <w:t>方法：在设备通电时使用回形针长按设备背面reset键5秒左右，设备重启后可重新激活。</w:t>
        <w:br w:clear="none"/>
        <w:t>下图为MSE745背面reset键所在位置：</w:t>
        <w:br w:clear="none"/>
        <w:drawing>
          <wp:inline>
            <wp:extent cx="5651500" cy="2641600"/>
            <wp:effectExtent b="0" l="0" r="0" t="0"/>
            <wp:docPr descr="attach_175fe6d4e8d89f1d.png" id="199" name="attach_175fe6d4e8d89f1d.png"/>
            <wp:cNvGraphicFramePr>
              <a:graphicFrameLocks noChangeAspect="1"/>
            </wp:cNvGraphicFramePr>
            <a:graphic>
              <a:graphicData uri="http://schemas.openxmlformats.org/drawingml/2006/picture">
                <pic:pic>
                  <pic:nvPicPr>
                    <pic:cNvPr descr="attach_175fe6d4e8d89f1d.png" id="0" name="attach_175fe6d4e8d89f1d.png"/>
                    <pic:cNvPicPr/>
                  </pic:nvPicPr>
                  <pic:blipFill>
                    <a:blip r:embed="rId200"/>
                    <a:stretch>
                      <a:fillRect/>
                    </a:stretch>
                  </pic:blipFill>
                  <pic:spPr>
                    <a:xfrm>
                      <a:off x="0" y="0"/>
                      <a:ext cx="5651500" cy="2641600"/>
                    </a:xfrm>
                    <a:prstGeom prst="rect">
                      <a:avLst/>
                    </a:prstGeom>
                  </pic:spPr>
                </pic:pic>
              </a:graphicData>
            </a:graphic>
          </wp:inline>
        </w:drawing>
        <w:br w:clear="none"/>
        <w:t>下图为智能门锁背面reset键所在位置：</w:t>
        <w:br w:clear="none"/>
        <w:drawing>
          <wp:inline>
            <wp:extent cx="3683000" cy="8724900"/>
            <wp:effectExtent b="0" l="0" r="0" t="0"/>
            <wp:docPr descr="attach_1790fc10d9a42daf.png" id="200" name="attach_1790fc10d9a42daf.png"/>
            <wp:cNvGraphicFramePr>
              <a:graphicFrameLocks noChangeAspect="1"/>
            </wp:cNvGraphicFramePr>
            <a:graphic>
              <a:graphicData uri="http://schemas.openxmlformats.org/drawingml/2006/picture">
                <pic:pic>
                  <pic:nvPicPr>
                    <pic:cNvPr descr="attach_1790fc10d9a42daf.png" id="0" name="attach_1790fc10d9a42daf.png"/>
                    <pic:cNvPicPr/>
                  </pic:nvPicPr>
                  <pic:blipFill>
                    <a:blip r:embed="rId201"/>
                    <a:stretch>
                      <a:fillRect/>
                    </a:stretch>
                  </pic:blipFill>
                  <pic:spPr>
                    <a:xfrm>
                      <a:off x="0" y="0"/>
                      <a:ext cx="3683000" cy="8724900"/>
                    </a:xfrm>
                    <a:prstGeom prst="rect">
                      <a:avLst/>
                    </a:prstGeom>
                  </pic:spPr>
                </pic:pic>
              </a:graphicData>
            </a:graphic>
          </wp:inline>
        </w:drawing>
      </w:r>
    </w:p>
    <w:p>
      <w:pPr>
        <w:pStyle w:val="Para 04"/>
      </w:pPr>
      <w:r>
        <w:t>二、PC端解绑并重置</w:t>
        <w:br w:clear="none"/>
        <w:t>适用情景：</w:t>
        <w:br w:clear="none"/>
        <w:t>1、设备管理员对在线设备进行解绑并重置操作。</w:t>
        <w:br w:clear="none"/>
        <w:t>方法一：管理员登录智能平台-设备管理-选择需要解绑设备-解绑并重置</w:t>
        <w:br w:clear="none"/>
        <w:drawing>
          <wp:inline>
            <wp:extent cx="5727700" cy="6451600"/>
            <wp:effectExtent b="0" l="0" r="0" t="0"/>
            <wp:docPr descr="attach_1790f5688dbe4ca1.png" id="201" name="attach_1790f5688dbe4ca1.png"/>
            <wp:cNvGraphicFramePr>
              <a:graphicFrameLocks noChangeAspect="1"/>
            </wp:cNvGraphicFramePr>
            <a:graphic>
              <a:graphicData uri="http://schemas.openxmlformats.org/drawingml/2006/picture">
                <pic:pic>
                  <pic:nvPicPr>
                    <pic:cNvPr descr="attach_1790f5688dbe4ca1.png" id="0" name="attach_1790f5688dbe4ca1.png"/>
                    <pic:cNvPicPr/>
                  </pic:nvPicPr>
                  <pic:blipFill>
                    <a:blip r:embed="rId202"/>
                    <a:stretch>
                      <a:fillRect/>
                    </a:stretch>
                  </pic:blipFill>
                  <pic:spPr>
                    <a:xfrm>
                      <a:off x="0" y="0"/>
                      <a:ext cx="5727700" cy="6451600"/>
                    </a:xfrm>
                    <a:prstGeom prst="rect">
                      <a:avLst/>
                    </a:prstGeom>
                  </pic:spPr>
                </pic:pic>
              </a:graphicData>
            </a:graphic>
          </wp:inline>
        </w:drawing>
        <w:br w:clear="none"/>
        <w:t>方法二(可触屏设备)： 设备端长按屏幕左上角时间-设备管理员使用钉钉/微信扫码登录-获取密码-设备端输入密码进入后台-设备信息-解绑并重置</w:t>
        <w:br w:clear="none"/>
        <w:drawing>
          <wp:inline>
            <wp:extent cx="5638800" cy="3149600"/>
            <wp:effectExtent b="0" l="0" r="0" t="0"/>
            <wp:docPr descr="attach_175fe6d1fd91762d.png" id="202" name="attach_175fe6d1fd91762d.png"/>
            <wp:cNvGraphicFramePr>
              <a:graphicFrameLocks noChangeAspect="1"/>
            </wp:cNvGraphicFramePr>
            <a:graphic>
              <a:graphicData uri="http://schemas.openxmlformats.org/drawingml/2006/picture">
                <pic:pic>
                  <pic:nvPicPr>
                    <pic:cNvPr descr="attach_175fe6d1fd91762d.png" id="0" name="attach_175fe6d1fd91762d.png"/>
                    <pic:cNvPicPr/>
                  </pic:nvPicPr>
                  <pic:blipFill>
                    <a:blip r:embed="rId203"/>
                    <a:stretch>
                      <a:fillRect/>
                    </a:stretch>
                  </pic:blipFill>
                  <pic:spPr>
                    <a:xfrm>
                      <a:off x="0" y="0"/>
                      <a:ext cx="5638800" cy="3149600"/>
                    </a:xfrm>
                    <a:prstGeom prst="rect">
                      <a:avLst/>
                    </a:prstGeom>
                  </pic:spPr>
                </pic:pic>
              </a:graphicData>
            </a:graphic>
          </wp:inline>
        </w:drawing>
        <w:br w:clear="none"/>
        <w:drawing>
          <wp:inline>
            <wp:extent cx="5638800" cy="3124200"/>
            <wp:effectExtent b="0" l="0" r="0" t="0"/>
            <wp:docPr descr="attach_175fe6d390859a46.png" id="203" name="attach_175fe6d390859a46.png"/>
            <wp:cNvGraphicFramePr>
              <a:graphicFrameLocks noChangeAspect="1"/>
            </wp:cNvGraphicFramePr>
            <a:graphic>
              <a:graphicData uri="http://schemas.openxmlformats.org/drawingml/2006/picture">
                <pic:pic>
                  <pic:nvPicPr>
                    <pic:cNvPr descr="attach_175fe6d390859a46.png" id="0" name="attach_175fe6d390859a46.png"/>
                    <pic:cNvPicPr/>
                  </pic:nvPicPr>
                  <pic:blipFill>
                    <a:blip r:embed="rId204"/>
                    <a:stretch>
                      <a:fillRect/>
                    </a:stretch>
                  </pic:blipFill>
                  <pic:spPr>
                    <a:xfrm>
                      <a:off x="0" y="0"/>
                      <a:ext cx="5638800" cy="3124200"/>
                    </a:xfrm>
                    <a:prstGeom prst="rect">
                      <a:avLst/>
                    </a:prstGeom>
                  </pic:spPr>
                </pic:pic>
              </a:graphicData>
            </a:graphic>
          </wp:inline>
        </w:drawing>
      </w:r>
    </w:p>
    <w:p>
      <w:bookmarkStart w:id="270" w:name="Top_of_143_html"/>
      <w:pPr>
        <w:pStyle w:val="Heading 1"/>
        <w:pageBreakBefore w:val="on"/>
      </w:pPr>
      <w:r>
        <w:t>如何为设备配置网络</w:t>
      </w:r>
      <w:bookmarkEnd w:id="270"/>
    </w:p>
    <w:p>
      <w:bookmarkStart w:id="271" w:name="Ru_He_Wei_She_Bei_Pei_Zhi_Wang_L"/>
      <w:pPr>
        <w:pStyle w:val="Para 19"/>
      </w:pPr>
      <w:r>
        <w:bookmarkStart w:id="272" w:name="jarGv_1"/>
        <w:t/>
        <w:bookmarkEnd w:id="272"/>
      </w:r>
      <w:bookmarkEnd w:id="271"/>
    </w:p>
    <w:p>
      <w:bookmarkStart w:id="273" w:name="Ru_He_Wei_She_Bei_Pei_Zhi_Wang_L_1"/>
      <w:pPr>
        <w:pStyle w:val="Para 07"/>
      </w:pPr>
      <w:r>
        <w:rPr>
          <w:rStyle w:val="Text1"/>
        </w:rPr>
        <w:bookmarkStart w:id="274" w:name="Ru_He_Wei_She_Bei_Pei_Zhi_Wang_L_2"/>
        <w:t/>
        <w:bookmarkEnd w:id="274"/>
      </w:r>
      <w:r>
        <w:t>如何为设备配置网络</w:t>
      </w:r>
      <w:bookmarkEnd w:id="273"/>
    </w:p>
    <w:p>
      <w:pPr>
        <w:pStyle w:val="Para 04"/>
      </w:pPr>
      <w:r>
        <w:t>MSE745、MSE948CIQ等人脸识别智慧终端需要更换网络,或者设备离线了，需要恢复网络时：设备端长按屏幕左上角时间-设备管理员使用微信扫码-获取密码-设备端输入密码进入后台-网络配置-修改网络信息。</w:t>
        <w:br w:clear="none"/>
        <w:drawing>
          <wp:inline>
            <wp:extent cx="5727700" cy="5588000"/>
            <wp:effectExtent b="0" l="0" r="0" t="0"/>
            <wp:docPr descr="attach_1790f59b88663933.png" id="204" name="attach_1790f59b88663933.png"/>
            <wp:cNvGraphicFramePr>
              <a:graphicFrameLocks noChangeAspect="1"/>
            </wp:cNvGraphicFramePr>
            <a:graphic>
              <a:graphicData uri="http://schemas.openxmlformats.org/drawingml/2006/picture">
                <pic:pic>
                  <pic:nvPicPr>
                    <pic:cNvPr descr="attach_1790f59b88663933.png" id="0" name="attach_1790f59b88663933.png"/>
                    <pic:cNvPicPr/>
                  </pic:nvPicPr>
                  <pic:blipFill>
                    <a:blip r:embed="rId205"/>
                    <a:stretch>
                      <a:fillRect/>
                    </a:stretch>
                  </pic:blipFill>
                  <pic:spPr>
                    <a:xfrm>
                      <a:off x="0" y="0"/>
                      <a:ext cx="5727700" cy="5588000"/>
                    </a:xfrm>
                    <a:prstGeom prst="rect">
                      <a:avLst/>
                    </a:prstGeom>
                  </pic:spPr>
                </pic:pic>
              </a:graphicData>
            </a:graphic>
          </wp:inline>
        </w:drawing>
      </w:r>
    </w:p>
    <w:sectPr>
      <w:pgSz w:w="11905" w:h="16837"/>
      <w:pgMar w:top="1440" w:left="1440" w:right="1440" w:bottom="1440"/>
      <w:cols w:space="720"/>
      <w:docGrid w:linePitch="360"/>
    </w:sectPr>
  </w:body>
</w:document>
</file>

<file path=word/fontTable.xml><?xml version="1.0" encoding="utf-8"?>
<w:fonts xmlns:w="http://schemas.openxmlformats.org/wordprocessingml/2006/main">
  <w:font w:name="Cambria"/>
  <w:font w:name="Consolas"/>
  <w:font w:name="Montserrat"/>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bullet"/>
      <w:lvlText w:val=""/>
      <w:lvlJc w:val="left"/>
      <w:pPr>
        <w:ind w:hanging="360" w:left="1152"/>
      </w:pPr>
      <w:rPr>
        <w:rFonts w:ascii="Symbol" w:hAnsi="Symbol" w:hint="default"/>
      </w:r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lvl w:ilvl="2">
      <w:start w:val="1"/>
      <w:numFmt w:val="decimal"/>
      <w:lvlText w:val="%3."/>
      <w:lvlJc w:val="left"/>
      <w:pPr>
        <w:ind w:hanging="360" w:left="1872"/>
      </w:p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tyles.xml><?xml version="1.0" encoding="utf-8"?>
<w:styles xmlns:w="http://schemas.openxmlformats.org/wordprocessingml/2006/main">
  <w:docDefaults>
    <w:rPrDefault>
      <w:rPr>
        <w:rFonts w:hAnsiTheme="minorHAnsi" w:cstheme="minorBidi" w:eastAsiaTheme="minorEastAsia" w:asciiTheme="minorHAnsi"/>
        <w:sz w:val="22"/>
        <w:szCs w:val="22"/>
        <w:lang w:bidi="zh" w:eastAsia="zh" w:val="zh"/>
      </w:rPr>
    </w:rPrDefault>
    <w:pPrDefault>
      <w:pPr>
        <w:spacing w:lineRule="auto" w:line="276" w:after="0"/>
      </w:pPr>
    </w:pPrDefault>
  </w:docDefaults>
  <w:style w:styleId="Normal" w:type="paragraph" w:default="1">
    <w:name w:val="Normal"/>
    <w:qFormat/>
    <w:pPr>
      <w:spacing w:line="384" w:lineRule="atLeast"/>
      <w:shd w:color="auto" w:fill="FFFFFF" w:val="clear"/>
      <w:jc w:val="left"/>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jc w:val="center"/>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486" w:lineRule="atLeast"/>
      <w:outlineLvl w:val="3"/>
    </w:pPr>
    <w:rPr>
      <w:sz w:val="34"/>
      <w:szCs w:val="34"/>
      <w:b w:val="on"/>
      <w:bCs w:val="on"/>
    </w:rPr>
  </w:style>
  <w:style w:styleId="Heading 2" w:type="paragraph">
    <w:name w:val="Heading 2"/>
    <w:qFormat/>
    <w:basedOn w:val="Normal"/>
    <w:pPr>
      <w:spacing w:beforeLines="100" w:after="230" w:line="480" w:lineRule="atLeast"/>
      <w:pBdr>
        <w:bottom w:space="6" w:val="single" w:sz="5" w:color="EEEEEE"/>
      </w:pBdr>
      <w:outlineLvl w:val="2"/>
    </w:pPr>
    <w:rPr>
      <w:sz w:val="40"/>
      <w:szCs w:val="40"/>
      <w:b w:val="on"/>
      <w:bCs w:val="on"/>
    </w:rPr>
  </w:style>
  <w:style w:styleId="Para 04" w:type="paragraph">
    <w:name w:val="Para 04"/>
    <w:qFormat/>
    <w:basedOn w:val="Normal"/>
    <w:pPr>
      <w:spacing w:after="23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216" w:after="216" w:line="576" w:lineRule="atLeast"/>
      <w:outlineLvl w:val="1"/>
    </w:pPr>
    <w:rPr>
      <w:sz w:val="48"/>
      <w:szCs w:val="48"/>
      <w:color w:val="222222"/>
    </w:rPr>
  </w:style>
  <w:style w:styleId="Para 06" w:type="paragraph">
    <w:name w:val="Para 06"/>
    <w:qFormat/>
    <w:basedOn w:val="Normal"/>
    <w:pPr>
      <w:spacing w:line="324" w:lineRule="atLeast"/>
      <w:shd w:color="auto" w:fill="auto" w:val="clear"/>
    </w:pPr>
    <w:rPr>
      <w:rFonts w:ascii="Cambria" w:cs="Cambria" w:eastAsia="Cambria" w:hAnsi="Cambria"/>
      <w:sz w:val="27"/>
      <w:szCs w:val="27"/>
      <w:color w:val="0000FF"/>
      <w:u w:val="single"/>
    </w:rPr>
  </w:style>
  <w:style w:styleId="Para 07" w:type="paragraph">
    <w:name w:val="Para 07"/>
    <w:qFormat/>
    <w:basedOn w:val="Normal"/>
    <w:pPr>
      <w:spacing w:beforeLines="100" w:after="230" w:line="576" w:lineRule="atLeast"/>
      <w:pBdr>
        <w:bottom w:space="7" w:val="single" w:sz="5" w:color="EEEEEE"/>
      </w:pBdr>
    </w:pPr>
    <w:rPr>
      <w:sz w:val="48"/>
      <w:szCs w:val="48"/>
      <w:b w:val="on"/>
      <w:bCs w:val="on"/>
    </w:rPr>
  </w:style>
  <w:style w:styleId="Para 08" w:type="paragraph">
    <w:name w:val="Para 08"/>
    <w:qFormat/>
    <w:basedOn w:val="Normal"/>
    <w:pPr>
      <w:spacing w:after="230"/>
    </w:pPr>
    <w:rPr>
      <w:color w:val="0000FF"/>
      <w:u w:val="single"/>
    </w:rPr>
  </w:style>
  <w:style w:styleId="Para 09" w:type="paragraph">
    <w:name w:val="Para 09"/>
    <w:qFormat/>
    <w:basedOn w:val="Normal"/>
    <w:pPr/>
    <w:rPr>
      <w:shd w:fill="FFFFFF"/>
    </w:rPr>
  </w:style>
  <w:style w:styleId="Para 10" w:type="paragraph">
    <w:name w:val="Para 10"/>
    <w:qFormat/>
    <w:basedOn w:val="Normal"/>
    <w:pPr>
      <w:spacing w:before="230" w:after="23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378" w:lineRule="atLeast"/>
      <w:outlineLvl w:val="4"/>
    </w:pPr>
    <w:rPr>
      <w:sz w:val="27"/>
      <w:szCs w:val="27"/>
      <w:b w:val="on"/>
      <w:bCs w:val="on"/>
    </w:rPr>
  </w:style>
  <w:style w:styleId="Para 12" w:type="paragraph">
    <w:name w:val="Para 12"/>
    <w:qFormat/>
    <w:basedOn w:val="Normal"/>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after="230"/>
    </w:pPr>
    <w:rPr>
      <w:b w:val="on"/>
      <w:bCs w:val="on"/>
    </w:rPr>
  </w:style>
  <w:style w:styleId="Para 14" w:type="paragraph">
    <w:name w:val="Para 14"/>
    <w:qFormat/>
    <w:basedOn w:val="Normal"/>
    <w:pPr>
      <w:spacing w:line="252" w:lineRule="atLeast"/>
      <w:shd w:color="auto" w:fill="EEEEEE" w:val="clear"/>
      <w:pBdr>
        <w:bottom w:space="7"/>
      </w:pBdr>
    </w:pPr>
    <w:rPr>
      <w:rFonts w:ascii="Consolas" w:cs="Consolas" w:eastAsia="Consolas" w:hAnsi="Consolas"/>
      <w:sz w:val="18"/>
      <w:szCs w:val="18"/>
      <w:color w:val="666600"/>
    </w:rPr>
  </w:style>
  <w:style w:styleId="Para 15" w:type="paragraph">
    <w:name w:val="Para 15"/>
    <w:qFormat/>
    <w:basedOn w:val="Normal"/>
    <w:pPr>
      <w:spacing w:line="576" w:lineRule="atLeast"/>
      <w:shd w:color="auto" w:fill="auto" w:val="clear"/>
      <w:jc w:val="center"/>
    </w:pPr>
    <w:rPr>
      <w:rFonts w:ascii="Cambria" w:cs="Cambria" w:eastAsia="Cambria" w:hAnsi="Cambria"/>
      <w:sz w:val="48"/>
      <w:szCs w:val="48"/>
      <w:b w:val="on"/>
      <w:bCs w:val="on"/>
      <w:color w:val="000000"/>
    </w:rPr>
  </w:style>
  <w:style w:styleId="Para 16" w:type="paragraph">
    <w:name w:val="Para 16"/>
    <w:qFormat/>
    <w:basedOn w:val="Normal"/>
    <w:pPr>
      <w:spacing w:line="252" w:lineRule="atLeast"/>
      <w:shd w:color="auto" w:fill="F7F7F7" w:val="clear"/>
      <w:pBdr>
        <w:top w:space="7"/>
      </w:pBdr>
    </w:pPr>
    <w:rPr>
      <w:rFonts w:ascii="Consolas" w:cs="Consolas" w:eastAsia="Consolas" w:hAnsi="Consolas"/>
      <w:sz w:val="18"/>
      <w:szCs w:val="18"/>
      <w:color w:val="666600"/>
    </w:rPr>
  </w:style>
  <w:style w:styleId="Para 17" w:type="paragraph">
    <w:name w:val="Para 17"/>
    <w:qFormat/>
    <w:basedOn w:val="Normal"/>
    <w:pPr>
      <w:spacing w:line="252" w:lineRule="atLeast"/>
      <w:shd w:color="auto" w:fill="F7F7F7" w:val="clear"/>
    </w:pPr>
    <w:rPr>
      <w:rFonts w:ascii="Consolas" w:cs="Consolas" w:eastAsia="Consolas" w:hAnsi="Consolas"/>
      <w:sz w:val="18"/>
      <w:szCs w:val="18"/>
      <w:color w:val="666600"/>
    </w:rPr>
  </w:style>
  <w:style w:styleId="Para 18" w:type="paragraph">
    <w:name w:val="Para 18"/>
    <w:qFormat/>
    <w:basedOn w:val="Normal"/>
    <w:pPr>
      <w:spacing w:line="252" w:lineRule="atLeast"/>
      <w:shd w:color="auto" w:fill="EEEEEE" w:val="clear"/>
    </w:pPr>
    <w:rPr>
      <w:rFonts w:ascii="Consolas" w:cs="Consolas" w:eastAsia="Consolas" w:hAnsi="Consolas"/>
      <w:sz w:val="18"/>
      <w:szCs w:val="18"/>
      <w:color w:val="666600"/>
    </w:rPr>
  </w:style>
  <w:style w:styleId="Para 19" w:type="paragraph">
    <w:name w:val="Para 19"/>
    <w:qFormat/>
    <w:basedOn w:val="Normal"/>
    <w:pPr>
      <w:spacing w:after="230"/>
    </w:pPr>
    <w:rPr>
      <w:color w:val="4183C4"/>
    </w:rPr>
  </w:style>
  <w:style w:styleId="Text0" w:type="character">
    <w:name w:val="0 Text"/>
    <w:rPr>
      <w:color w:val="333333"/>
      <w:u w:val="none"/>
    </w:rPr>
  </w:style>
  <w:style w:styleId="Text1" w:type="character">
    <w:name w:val="1 Text"/>
    <w:rPr>
      <w:color w:val="4183C4"/>
    </w:rPr>
  </w:style>
  <w:style w:styleId="Text2" w:type="character">
    <w:name w:val="2 Text"/>
    <w:rPr>
      <w:color w:val="000000"/>
    </w:rPr>
  </w:style>
  <w:style w:styleId="Text3" w:type="character">
    <w:name w:val="3 Text"/>
    <w:rPr>
      <w:color w:val="0000FF"/>
      <w:u w:val="single"/>
    </w:rPr>
  </w:style>
  <w:style w:styleId="Text4" w:type="character">
    <w:name w:val="4 Text"/>
    <w:rPr>
      <w:shd w:fill="FFFFFF"/>
    </w:rPr>
  </w:style>
  <w:style w:styleId="Text5" w:type="character">
    <w:name w:val="5 Text"/>
    <w:rPr>
      <w:color w:val="006666"/>
    </w:rPr>
  </w:style>
  <w:style w:styleId="0 Block" w:type="paragraph">
    <w:name w:val="0 Block"/>
    <w:pPr>
      <w:spacing w:before="230" w:after="230" w:line="384" w:lineRule="atLeast"/>
      <w:shd w:color="auto" w:fill="FFFFFF" w:val="clear"/>
      <w:jc w:val="left"/>
    </w:pPr>
  </w:style>
  <w:style w:styleId="1 Block" w:type="paragraph">
    <w:name w:val="1 Block"/>
    <w:basedOn w:val="0 Block"/>
    <w:pPr>
      <w:spacing w:before="0" w:after="0" w:line="324" w:lineRule="atLeast"/>
      <w:shd w:color="auto" w:fill="auto" w:val="clea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media/attach_18262bb49c1f25c7.png" Id="rId114" Type="http://schemas.openxmlformats.org/officeDocument/2006/relationships/image"/><Relationship Target="media/attach_17330f088a0ad45a.png" Id="rId16" Type="http://schemas.openxmlformats.org/officeDocument/2006/relationships/image"/><Relationship Target="media/attach_17330f06e5f15601.png" Id="rId15" Type="http://schemas.openxmlformats.org/officeDocument/2006/relationships/image"/><Relationship Target="media/attach_174037294f6acc42.png" Id="rId175" Type="http://schemas.openxmlformats.org/officeDocument/2006/relationships/image"/><Relationship Target="media/attach_173fe4ef3e982c53.png" Id="rId64" Type="http://schemas.openxmlformats.org/officeDocument/2006/relationships/image"/><Relationship Target="media/attach_1733143c136d8cf4.png" Id="rId55" Type="http://schemas.openxmlformats.org/officeDocument/2006/relationships/image"/><Relationship Target="https://homology-mindoc.moredian.com/docs/user_manualuser_manual-1eq19em5dpm8s/platform_09" Id="rId215" Type="http://schemas.openxmlformats.org/officeDocument/2006/relationships/hyperlink" TargetMode="External"/><Relationship Target="media/attach_174135811b8ffb67.png" Id="rId32" Type="http://schemas.openxmlformats.org/officeDocument/2006/relationships/image"/><Relationship Target="media/attach_17d1786d276ef5b6.png" Id="rId100" Type="http://schemas.openxmlformats.org/officeDocument/2006/relationships/image"/><Relationship Target="media/attach_17403742300b7be4.png" Id="rId183" Type="http://schemas.openxmlformats.org/officeDocument/2006/relationships/image"/><Relationship Target="media/attach_18262f41b7da9c83.jpeg" Id="rId127" Type="http://schemas.openxmlformats.org/officeDocument/2006/relationships/image"/><Relationship Target="media/attach_1790fc10d9a42daf.png" Id="rId201" Type="http://schemas.openxmlformats.org/officeDocument/2006/relationships/image"/><Relationship Target="media/attach_18262f88928fab14.jpeg" Id="rId136" Type="http://schemas.openxmlformats.org/officeDocument/2006/relationships/image"/><Relationship Target="media/attach_174135c736769e60.png" Id="rId52" Type="http://schemas.openxmlformats.org/officeDocument/2006/relationships/image"/><Relationship Target="media/attach_173fe4b18f68021c.png" Id="rId54" Type="http://schemas.openxmlformats.org/officeDocument/2006/relationships/image"/><Relationship Target="media/attach_17334e14b417c196.png" Id="rId177" Type="http://schemas.openxmlformats.org/officeDocument/2006/relationships/image"/><Relationship Target="media/attach_18261c93390cc1a0.png" Id="rId78" Type="http://schemas.openxmlformats.org/officeDocument/2006/relationships/image"/><Relationship Target="media/attach_18262bd2016ea452.png" Id="rId116" Type="http://schemas.openxmlformats.org/officeDocument/2006/relationships/image"/><Relationship Target="media/attach_1740370abeb07064.png" Id="rId165" Type="http://schemas.openxmlformats.org/officeDocument/2006/relationships/image"/><Relationship Target="media/attach_18262c641985ea90.png" Id="rId125" Type="http://schemas.openxmlformats.org/officeDocument/2006/relationships/image"/><Relationship Target="numbering.xml" Id="rId4" Type="http://schemas.openxmlformats.org/officeDocument/2006/relationships/numbering"/><Relationship Target="media/attach_17330f0091c60197.png" Id="rId12" Type="http://schemas.openxmlformats.org/officeDocument/2006/relationships/image"/><Relationship Target="media/attach_174037ace2b442e4.png" Id="rId196" Type="http://schemas.openxmlformats.org/officeDocument/2006/relationships/image"/><Relationship Target="media/attach_174139314964a902.jpeg" Id="rId43" Type="http://schemas.openxmlformats.org/officeDocument/2006/relationships/image"/><Relationship Target="media/attach_17d175d8b361637d.png" Id="rId89" Type="http://schemas.openxmlformats.org/officeDocument/2006/relationships/image"/><Relationship Target="media/attach_173fe4cd174b6f68.png" Id="rId61" Type="http://schemas.openxmlformats.org/officeDocument/2006/relationships/image"/><Relationship Target="https://homology-mindoc.moredian.com/docs/user_manualuser_manual-1eq19em5dpm8s/platform_03" Id="rId208" Type="http://schemas.openxmlformats.org/officeDocument/2006/relationships/hyperlink" TargetMode="External"/><Relationship Target="media/attach_17334dfc882abf3e.png" Id="rId163" Type="http://schemas.openxmlformats.org/officeDocument/2006/relationships/image"/><Relationship Target="media/attach_174e0465eaf68fe0.jpeg" Id="rId72" Type="http://schemas.openxmlformats.org/officeDocument/2006/relationships/image"/><Relationship Target="media/attach_17d4318a1b6e5f21.jpeg" Id="rId188" Type="http://schemas.openxmlformats.org/officeDocument/2006/relationships/image"/><Relationship Target="media/attach_17d15c83baa04807.png" Id="rId161" Type="http://schemas.openxmlformats.org/officeDocument/2006/relationships/image"/><Relationship Target="media/attach_1733143d6cdbbd21.png" Id="rId56" Type="http://schemas.openxmlformats.org/officeDocument/2006/relationships/image"/><Relationship Target="media/attach_17d177bb95a94716.png" Id="rId95" Type="http://schemas.openxmlformats.org/officeDocument/2006/relationships/image"/><Relationship Target="media/attach_1733105a6767e820.png" Id="rId22" Type="http://schemas.openxmlformats.org/officeDocument/2006/relationships/image"/><Relationship Target="media/attach_18262b9a59e32398.png" Id="rId110" Type="http://schemas.openxmlformats.org/officeDocument/2006/relationships/image"/><Relationship Target="media/attach_174e052533cebd34.png" Id="rId75" Type="http://schemas.openxmlformats.org/officeDocument/2006/relationships/image"/><Relationship Target="media/attach_173fe5005c5e5481.png" Id="rId66" Type="http://schemas.openxmlformats.org/officeDocument/2006/relationships/image"/><Relationship Target="media/attach_17330e5db2720832.png" Id="rId5" Type="http://schemas.openxmlformats.org/officeDocument/2006/relationships/image"/><Relationship Target="media/attach_17334e22939a5e3e.png" Id="rId186" Type="http://schemas.openxmlformats.org/officeDocument/2006/relationships/image"/><Relationship Target="media/attach_18262f71644ce967.jpeg" Id="rId133" Type="http://schemas.openxmlformats.org/officeDocument/2006/relationships/image"/><Relationship Target="media/attach_174037127472b766.png" Id="rId168" Type="http://schemas.openxmlformats.org/officeDocument/2006/relationships/image"/><Relationship Target="media/attach_17403793c45ec5d2.png" Id="rId191" Type="http://schemas.openxmlformats.org/officeDocument/2006/relationships/image"/><Relationship Target="media/attach_174138be7508f0c6.jpeg" Id="rId42" Type="http://schemas.openxmlformats.org/officeDocument/2006/relationships/image"/><Relationship Target="media/attach_174135bcfe4ef608.png" Id="rId34" Type="http://schemas.openxmlformats.org/officeDocument/2006/relationships/image"/><Relationship Target="media/attach_18262bafc199b8a9.png" Id="rId113" Type="http://schemas.openxmlformats.org/officeDocument/2006/relationships/image"/><Relationship Target="media/attach_173fe4f7b9f602b8.png" Id="rId65" Type="http://schemas.openxmlformats.org/officeDocument/2006/relationships/image"/><Relationship Target="media/attach_18262ba401123860.png" Id="rId111" Type="http://schemas.openxmlformats.org/officeDocument/2006/relationships/image"/><Relationship Target="media/attach_17330f10fea37d4e.png" Id="rId21" Type="http://schemas.openxmlformats.org/officeDocument/2006/relationships/image"/><Relationship Target="media/attach_17403731032715b7.png" Id="rId176" Type="http://schemas.openxmlformats.org/officeDocument/2006/relationships/image"/><Relationship Target="media/attach_17334e0ff022a461.png" Id="rId174" Type="http://schemas.openxmlformats.org/officeDocument/2006/relationships/image"/><Relationship Target="media/attach_17d12602416e38a9.png" Id="rId139" Type="http://schemas.openxmlformats.org/officeDocument/2006/relationships/image"/><Relationship Target="media/attach_18262f75fe344470.jpeg" Id="rId134" Type="http://schemas.openxmlformats.org/officeDocument/2006/relationships/image"/><Relationship Target="media/attach_17334e0e26a06982.png" Id="rId173" Type="http://schemas.openxmlformats.org/officeDocument/2006/relationships/image"/><Relationship Target="media/attach_17d178c68b817977.png" Id="rId103" Type="http://schemas.openxmlformats.org/officeDocument/2006/relationships/image"/><Relationship Target="media/attach_18262c69d05d3700.png" Id="rId126" Type="http://schemas.openxmlformats.org/officeDocument/2006/relationships/image"/><Relationship Target="media/attach_1741334ebc188213.jpeg" Id="rId30" Type="http://schemas.openxmlformats.org/officeDocument/2006/relationships/image"/><Relationship Target="media/attach_17334e17089d85bd.png" Id="rId179" Type="http://schemas.openxmlformats.org/officeDocument/2006/relationships/image"/><Relationship Target="media/attach_17334e05ea6d568e.png" Id="rId169" Type="http://schemas.openxmlformats.org/officeDocument/2006/relationships/image"/><Relationship Target="media/attach_173fe4e71b91fc69.png" Id="rId63" Type="http://schemas.openxmlformats.org/officeDocument/2006/relationships/image"/><Relationship Target="media/attach_1740375a64ed4d5d.png" Id="rId187" Type="http://schemas.openxmlformats.org/officeDocument/2006/relationships/image"/><Relationship Target="media/attach_17d177aff5c2a0d6.png" Id="rId94" Type="http://schemas.openxmlformats.org/officeDocument/2006/relationships/image"/><Relationship Target="media/attach_17d15c058185ad4a.png" Id="rId152" Type="http://schemas.openxmlformats.org/officeDocument/2006/relationships/image"/><Relationship Target="https://homology-mindoc.moredian.com/docs/user_manualuser_manual-1eq19em5dpm8s/platform_06" Id="rId212" Type="http://schemas.openxmlformats.org/officeDocument/2006/relationships/hyperlink" TargetMode="External"/><Relationship Target="media/attach_174167829cb73029.jpeg" Id="rId50" Type="http://schemas.openxmlformats.org/officeDocument/2006/relationships/image"/><Relationship Target="media/attach_17d126199fe37554.png" Id="rId140" Type="http://schemas.openxmlformats.org/officeDocument/2006/relationships/image"/><Relationship Target="media/attach_17334e02df8d07f6.png" Id="rId167" Type="http://schemas.openxmlformats.org/officeDocument/2006/relationships/image"/><Relationship Target="media/attach_17d15c85aeabf2fd.png" Id="rId162" Type="http://schemas.openxmlformats.org/officeDocument/2006/relationships/image"/><Relationship Target="media/attach_17d1264311dcf821.png" Id="rId144" Type="http://schemas.openxmlformats.org/officeDocument/2006/relationships/image"/><Relationship Target="https://homology-mindoc.moredian.com/docs/user_manualuser_manual-1eq19em5dpm8s/platform_05" Id="rId210" Type="http://schemas.openxmlformats.org/officeDocument/2006/relationships/hyperlink" TargetMode="External"/><Relationship Target="media/attach_1733105e081ed805.png" Id="rId24" Type="http://schemas.openxmlformats.org/officeDocument/2006/relationships/image"/><Relationship Target="media/attach_18262be5c1bbe710.png" Id="rId119" Type="http://schemas.openxmlformats.org/officeDocument/2006/relationships/image"/><Relationship Target="media/attach_17d11aea15c10ac6.jpeg" Id="rId76" Type="http://schemas.openxmlformats.org/officeDocument/2006/relationships/image"/><Relationship Target="media/attach_174136bc4537b5fa.png" Id="rId33" Type="http://schemas.openxmlformats.org/officeDocument/2006/relationships/image"/><Relationship Target="media/attach_174e04258e6ea5ad.png" Id="rId71" Type="http://schemas.openxmlformats.org/officeDocument/2006/relationships/image"/><Relationship Target="media/attach_1740375215275da9.png" Id="rId185" Type="http://schemas.openxmlformats.org/officeDocument/2006/relationships/image"/><Relationship Target="media/attach_174139b192fefc2d.jpeg" Id="rId44" Type="http://schemas.openxmlformats.org/officeDocument/2006/relationships/image"/><Relationship Target="media/attach_17334e15e354b5d7.png" Id="rId178" Type="http://schemas.openxmlformats.org/officeDocument/2006/relationships/image"/><Relationship Target="media/attach_17d1784ddf1679f9.png" Id="rId99" Type="http://schemas.openxmlformats.org/officeDocument/2006/relationships/image"/><Relationship Target="media/attach_17d127d2307df46c.png" Id="rId147" Type="http://schemas.openxmlformats.org/officeDocument/2006/relationships/image"/><Relationship Target="media/attach_174132f88b9a516d.jpeg" Id="rId26" Type="http://schemas.openxmlformats.org/officeDocument/2006/relationships/image"/><Relationship Target="media/attach_18262bf014292309.png" Id="rId121" Type="http://schemas.openxmlformats.org/officeDocument/2006/relationships/image"/><Relationship Target="media/attach_17330ef59475b114.png" Id="rId7" Type="http://schemas.openxmlformats.org/officeDocument/2006/relationships/image"/><Relationship Target="media/attach_17d1757528151b6f.png" Id="rId83" Type="http://schemas.openxmlformats.org/officeDocument/2006/relationships/image"/><Relationship Target="media/attach_174138ed95c2ac30.jpeg" Id="rId39" Type="http://schemas.openxmlformats.org/officeDocument/2006/relationships/image"/><Relationship Target="media/attach_1740378e2f055be2.png" Id="rId189" Type="http://schemas.openxmlformats.org/officeDocument/2006/relationships/image"/><Relationship Target="media/attach_17330efa7d91a72e.png" Id="rId8" Type="http://schemas.openxmlformats.org/officeDocument/2006/relationships/image"/><Relationship Target="media/attach_174139c2ccc83680.jpeg" Id="rId45" Type="http://schemas.openxmlformats.org/officeDocument/2006/relationships/image"/><Relationship Target="media/attach_17d12920b4b38f5d.png" Id="rId149" Type="http://schemas.openxmlformats.org/officeDocument/2006/relationships/image"/><Relationship Target="https://homology-mindoc.moredian.com/docs/user_manualuser_manual-1eq19em5dpm8s/platform_01" Id="rId206" Type="http://schemas.openxmlformats.org/officeDocument/2006/relationships/hyperlink" TargetMode="External"/><Relationship Target="media/attach_18262b947bff42ac.png" Id="rId109" Type="http://schemas.openxmlformats.org/officeDocument/2006/relationships/image"/><Relationship Target="media/attach_17d11ed7606529eb.jpeg" Id="rId79" Type="http://schemas.openxmlformats.org/officeDocument/2006/relationships/image"/><Relationship Target="media/attach_17d15c1247088e91.png" Id="rId153" Type="http://schemas.openxmlformats.org/officeDocument/2006/relationships/image"/><Relationship Target="media/attach_17330efee824852d.png" Id="rId11" Type="http://schemas.openxmlformats.org/officeDocument/2006/relationships/image"/><Relationship Target="media/attach_17d1778a6b378379.png" Id="rId92" Type="http://schemas.openxmlformats.org/officeDocument/2006/relationships/image"/><Relationship Target="media/attach_174139f2f321127c.jpeg" Id="rId48" Type="http://schemas.openxmlformats.org/officeDocument/2006/relationships/image"/><Relationship Target="media/attach_175fe6d390859a46.png" Id="rId204" Type="http://schemas.openxmlformats.org/officeDocument/2006/relationships/image"/><Relationship Target="media/attach_17334b2f7d27128b.png" Id="rId158" Type="http://schemas.openxmlformats.org/officeDocument/2006/relationships/image"/><Relationship Target="media/attach_1741363d3565e4e3.png" Id="rId35" Type="http://schemas.openxmlformats.org/officeDocument/2006/relationships/image"/><Relationship Target="media/attach_1741679740131dba.jpeg" Id="rId51" Type="http://schemas.openxmlformats.org/officeDocument/2006/relationships/image"/><Relationship Target="media/attach_174037204843d993.png" Id="rId172" Type="http://schemas.openxmlformats.org/officeDocument/2006/relationships/image"/><Relationship Target="media/attach_17d11af1fff3715c.jpeg" Id="rId77" Type="http://schemas.openxmlformats.org/officeDocument/2006/relationships/image"/><Relationship Target="media/attach_173fe4c71f74f9ec.png" Id="rId60" Type="http://schemas.openxmlformats.org/officeDocument/2006/relationships/image"/><Relationship Target="media/attach_17334b0c3aec8d1b.png" Id="rId142" Type="http://schemas.openxmlformats.org/officeDocument/2006/relationships/image"/><Relationship Target="media/attach_17d175950593a4e9.png" Id="rId84" Type="http://schemas.openxmlformats.org/officeDocument/2006/relationships/image"/><Relationship Target="media/attach_1740371984ed86ca.png" Id="rId170" Type="http://schemas.openxmlformats.org/officeDocument/2006/relationships/image"/><Relationship Target="https://homology-mindoc.moredian.com/docs/user_manualuser_manual-1eq19em5dpm8s/platform_04" Id="rId209" Type="http://schemas.openxmlformats.org/officeDocument/2006/relationships/hyperlink" TargetMode="External"/><Relationship Target="media/attach_1741303a0abce353.png" Id="rId29" Type="http://schemas.openxmlformats.org/officeDocument/2006/relationships/image"/><Relationship Target="https://imagicube.moredian.com/mota-pc" Id="rId219" Type="http://schemas.openxmlformats.org/officeDocument/2006/relationships/hyperlink" TargetMode="External"/><Relationship Target="media/attach_18262f4ab31e43de.jpeg" Id="rId128" Type="http://schemas.openxmlformats.org/officeDocument/2006/relationships/image"/><Relationship Target="media/attach_18098cb83469d4e8.png" Id="rId96" Type="http://schemas.openxmlformats.org/officeDocument/2006/relationships/image"/><Relationship Target="media/attach_17d1774c011799a3.png" Id="rId91" Type="http://schemas.openxmlformats.org/officeDocument/2006/relationships/image"/><Relationship Target="media/attach_17d1759da720c0bf.png" Id="rId85" Type="http://schemas.openxmlformats.org/officeDocument/2006/relationships/image"/><Relationship Target="media/attach_17330efd15c5e56a.png" Id="rId9" Type="http://schemas.openxmlformats.org/officeDocument/2006/relationships/image"/><Relationship Target="media/attach_17d11bae55d51103.jpeg" Id="rId70" Type="http://schemas.openxmlformats.org/officeDocument/2006/relationships/image"/><Relationship Target="media/attach_174037b11ebb59bf.png" Id="rId197" Type="http://schemas.openxmlformats.org/officeDocument/2006/relationships/image"/><Relationship Target="media/attach_17334e08f66b3242.png" Id="rId171" Type="http://schemas.openxmlformats.org/officeDocument/2006/relationships/image"/><Relationship Target="media/attach_17413a50138a6b59.jpeg" Id="rId46" Type="http://schemas.openxmlformats.org/officeDocument/2006/relationships/image"/><Relationship Target="media/attach_17417bd70d01d8f9.jpeg" Id="rId67" Type="http://schemas.openxmlformats.org/officeDocument/2006/relationships/image"/><Relationship Target="media/attach_17d431ba02bb8807.jpeg" Id="rId199" Type="http://schemas.openxmlformats.org/officeDocument/2006/relationships/image"/><Relationship Target="media/attach_18262bdcd3d90c59.png" Id="rId117" Type="http://schemas.openxmlformats.org/officeDocument/2006/relationships/image"/><Relationship Target="media/attach_1733143e9ddd2562.png" Id="rId57" Type="http://schemas.openxmlformats.org/officeDocument/2006/relationships/image"/><Relationship Target="media/attach_17334b30c6bb6693.png" Id="rId159" Type="http://schemas.openxmlformats.org/officeDocument/2006/relationships/image"/><Relationship Target="media/attach_17d175bbf8997b64.png" Id="rId88" Type="http://schemas.openxmlformats.org/officeDocument/2006/relationships/image"/><Relationship Target="https://homology-mindoc.moredian.com/docs/user_manualuser_manual-1eq19em5dpm8s/platform_07" Id="rId213" Type="http://schemas.openxmlformats.org/officeDocument/2006/relationships/hyperlink" TargetMode="External"/><Relationship Target="media/attach_17d175acb5c5fe8f.png" Id="rId87" Type="http://schemas.openxmlformats.org/officeDocument/2006/relationships/image"/><Relationship Target="media/attach_1740379bc74b3f36.png" Id="rId194" Type="http://schemas.openxmlformats.org/officeDocument/2006/relationships/image"/><Relationship Target="media/attach_18262f62b87d4de1.jpeg" Id="rId131" Type="http://schemas.openxmlformats.org/officeDocument/2006/relationships/image"/><Relationship Target="media/attach_18262b79c7dadf20.png" Id="rId108" Type="http://schemas.openxmlformats.org/officeDocument/2006/relationships/image"/><Relationship Target="media/attach_18262c5d1fb9df6f.png" Id="rId124" Type="http://schemas.openxmlformats.org/officeDocument/2006/relationships/image"/><Relationship Target="media/attach_17330eda8b949253.png" Id="rId6" Type="http://schemas.openxmlformats.org/officeDocument/2006/relationships/image"/><Relationship Target="media/attach_17330f0255c6db7c.png" Id="rId13" Type="http://schemas.openxmlformats.org/officeDocument/2006/relationships/image"/><Relationship Target="styles.xml" Id="rId1" Type="http://schemas.openxmlformats.org/officeDocument/2006/relationships/styles"/><Relationship Target="media/attach_18098c4c6c563802.png" Id="rId80" Type="http://schemas.openxmlformats.org/officeDocument/2006/relationships/image"/><Relationship Target="media/attach_17330f0f5086c4b6.png" Id="rId20" Type="http://schemas.openxmlformats.org/officeDocument/2006/relationships/image"/><Relationship Target="media/attach_1741361e9d3ede8f.png" Id="rId37" Type="http://schemas.openxmlformats.org/officeDocument/2006/relationships/image"/><Relationship Target="media/attach_17d127d51116c04e.png" Id="rId148" Type="http://schemas.openxmlformats.org/officeDocument/2006/relationships/image"/><Relationship Target="https://homology-mindoc.moredian.com/docs/user_manualuser_manual-1eq19em5dpm8s/platform_10" Id="rId216" Type="http://schemas.openxmlformats.org/officeDocument/2006/relationships/hyperlink" TargetMode="External"/><Relationship Target="https://homology-mindoc.moredian.com/docs/user_manualuser_manual-1eq19em5dpm8s/user_manualuser_manual-1eq19em5dpm8s-1g9gmscum16u9" Id="rId214" Type="http://schemas.openxmlformats.org/officeDocument/2006/relationships/hyperlink" TargetMode="External"/><Relationship Target="media/attach_17413a89d55996ed.jpeg" Id="rId49" Type="http://schemas.openxmlformats.org/officeDocument/2006/relationships/image"/><Relationship Target="media/attach_17d1780841cdaf4d.png" Id="rId97" Type="http://schemas.openxmlformats.org/officeDocument/2006/relationships/image"/><Relationship Target="media/attach_17d175a46e68bca3.png" Id="rId86" Type="http://schemas.openxmlformats.org/officeDocument/2006/relationships/image"/><Relationship Target="media/attach_18262bb9f55e4024.png" Id="rId115" Type="http://schemas.openxmlformats.org/officeDocument/2006/relationships/image"/><Relationship Target="media/attach_1790f59b88663933.png" Id="rId205" Type="http://schemas.openxmlformats.org/officeDocument/2006/relationships/image"/><Relationship Target="media/attach_17403739bca8021a.png" Id="rId181" Type="http://schemas.openxmlformats.org/officeDocument/2006/relationships/image"/><Relationship Target="media/attach_174138d34a87a7d8.jpeg" Id="rId41" Type="http://schemas.openxmlformats.org/officeDocument/2006/relationships/image"/><Relationship Target="media/attach_175fe6d1fd91762d.png" Id="rId203" Type="http://schemas.openxmlformats.org/officeDocument/2006/relationships/image"/><Relationship Target="webSettings.xml" Id="rId3" Type="http://schemas.openxmlformats.org/officeDocument/2006/relationships/webSettings"/><Relationship Target="https://homology-mindoc.moredian.com/docs/user_manualuser_manual-1eq19em5dpm8s/platform_space" Id="rId211" Type="http://schemas.openxmlformats.org/officeDocument/2006/relationships/hyperlink" TargetMode="External"/><Relationship Target="media/attach_17412e9c632dd2f0.jpeg" Id="rId27" Type="http://schemas.openxmlformats.org/officeDocument/2006/relationships/image"/><Relationship Target="media/attach_17d431af4ecf1d98.jpeg" Id="rId198" Type="http://schemas.openxmlformats.org/officeDocument/2006/relationships/image"/><Relationship Target="media/attach_1741368668e3aa46.jpeg" Id="rId38" Type="http://schemas.openxmlformats.org/officeDocument/2006/relationships/image"/><Relationship Target="media/attach_17d1788abf61a6fb.png" Id="rId101" Type="http://schemas.openxmlformats.org/officeDocument/2006/relationships/image"/><Relationship Target="media/attach_174138b283251ba5.jpeg" Id="rId40" Type="http://schemas.openxmlformats.org/officeDocument/2006/relationships/image"/><Relationship Target="media/attach_18098d35333635ac.png" Id="rId104" Type="http://schemas.openxmlformats.org/officeDocument/2006/relationships/image"/><Relationship Target="https://homology-mindoc.moredian.com/docs/user_manualuser_manual-1eq19em5dpm8suser_manualuser_manual-1eq19em5dpm8s-1f8o43sgtei0c" Id="rId220" Type="http://schemas.openxmlformats.org/officeDocument/2006/relationships/hyperlink" TargetMode="External"/><Relationship Target="media/attach_17334b31deb9f0b7.png" Id="rId160" Type="http://schemas.openxmlformats.org/officeDocument/2006/relationships/image"/><Relationship Target="media/attach_17d12552d6adb459.png" Id="rId138" Type="http://schemas.openxmlformats.org/officeDocument/2006/relationships/image"/><Relationship Target="media/attach_17d177a595b209e9.png" Id="rId93" Type="http://schemas.openxmlformats.org/officeDocument/2006/relationships/image"/><Relationship Target="media/attach_1790f5688dbe4ca1.png" Id="rId202" Type="http://schemas.openxmlformats.org/officeDocument/2006/relationships/image"/><Relationship Target="media/attach_17d127ba5c0c9c4c.png" Id="rId146" Type="http://schemas.openxmlformats.org/officeDocument/2006/relationships/image"/><Relationship Target="media/attach_18262bea1841971a.png" Id="rId120" Type="http://schemas.openxmlformats.org/officeDocument/2006/relationships/image"/><Relationship Target="media/attach_175fe6d4e8d89f1d.png" Id="rId200" Type="http://schemas.openxmlformats.org/officeDocument/2006/relationships/image"/><Relationship Target="media/attach_17d15c437059f1ec.png" Id="rId157" Type="http://schemas.openxmlformats.org/officeDocument/2006/relationships/image"/><Relationship Target="media/attach_17d431a6873d9b5e.jpeg" Id="rId195" Type="http://schemas.openxmlformats.org/officeDocument/2006/relationships/image"/><Relationship Target="media/attach_1733105c820e7c32.png" Id="rId23" Type="http://schemas.openxmlformats.org/officeDocument/2006/relationships/image"/><Relationship Target="media/attach_17d1781f37a59dc8.png" Id="rId98" Type="http://schemas.openxmlformats.org/officeDocument/2006/relationships/image"/><Relationship Target="media/attach_17334dfdec472c86.png" Id="rId164" Type="http://schemas.openxmlformats.org/officeDocument/2006/relationships/image"/><Relationship Target="media/attach_17330f0d2028579d.png" Id="rId19" Type="http://schemas.openxmlformats.org/officeDocument/2006/relationships/image"/><Relationship Target="media/attach_1741356535773988.jpeg" Id="rId31" Type="http://schemas.openxmlformats.org/officeDocument/2006/relationships/image"/><Relationship Target="media/attach_173fe4bb8c39a8c7.png" Id="rId59" Type="http://schemas.openxmlformats.org/officeDocument/2006/relationships/image"/><Relationship Target="media/attach_17d1264a00131f52.png" Id="rId145" Type="http://schemas.openxmlformats.org/officeDocument/2006/relationships/image"/><Relationship Target="media/attach_17413a2305793c78.jpeg" Id="rId47" Type="http://schemas.openxmlformats.org/officeDocument/2006/relationships/image"/><Relationship Target="media/attach_17330f0b6c2ad9e9.png" Id="rId18" Type="http://schemas.openxmlformats.org/officeDocument/2006/relationships/image"/><Relationship Target="media/attach_17417c9e0d8837a7.jpeg" Id="rId68" Type="http://schemas.openxmlformats.org/officeDocument/2006/relationships/image"/><Relationship Target="media/attach_17d431901c25cc8a.jpeg" Id="rId190" Type="http://schemas.openxmlformats.org/officeDocument/2006/relationships/image"/><Relationship Target="media/attach_173fe4d657e0ddf4.png" Id="rId62" Type="http://schemas.openxmlformats.org/officeDocument/2006/relationships/image"/><Relationship Target="media/attach_18262c55d57a6f34.png" Id="rId123" Type="http://schemas.openxmlformats.org/officeDocument/2006/relationships/image"/><Relationship Target="media/attach_174e04d4b58047e6.jpeg" Id="rId73" Type="http://schemas.openxmlformats.org/officeDocument/2006/relationships/image"/><Relationship Target="media/attach_18262be11be6cb26.png" Id="rId118" Type="http://schemas.openxmlformats.org/officeDocument/2006/relationships/image"/><Relationship Target="media/attach_18098fcda12a467e.jpeg" Id="rId107" Type="http://schemas.openxmlformats.org/officeDocument/2006/relationships/image"/><Relationship Target="media/attach_17334e1de4c42fbd.png" Id="rId182" Type="http://schemas.openxmlformats.org/officeDocument/2006/relationships/image"/><Relationship Target="media/attach_1733105f823cfe1a.png" Id="rId25" Type="http://schemas.openxmlformats.org/officeDocument/2006/relationships/image"/><Relationship Target="fontTable.xml" Id="rId2" Type="http://schemas.openxmlformats.org/officeDocument/2006/relationships/fontTable"/><Relationship Target="media/attach_17334e18529464ce.png" Id="rId180" Type="http://schemas.openxmlformats.org/officeDocument/2006/relationships/image"/><Relationship Target="media/attach_17334e0154549a56.png" Id="rId166" Type="http://schemas.openxmlformats.org/officeDocument/2006/relationships/image"/><Relationship Target="media/attach_1733143fc98976c8.png" Id="rId58" Type="http://schemas.openxmlformats.org/officeDocument/2006/relationships/image"/><Relationship Target="media/attach_17403795ec0d0527.png" Id="rId192" Type="http://schemas.openxmlformats.org/officeDocument/2006/relationships/image"/><Relationship Target="media/attach_182618c666235a54.png" Id="rId137" Type="http://schemas.openxmlformats.org/officeDocument/2006/relationships/image"/><Relationship Target="media/attach_17d15c32c8d8baf9.png" Id="rId154" Type="http://schemas.openxmlformats.org/officeDocument/2006/relationships/image"/><Relationship Target="media/attach_18262c46aa930a0b.png" Id="rId122" Type="http://schemas.openxmlformats.org/officeDocument/2006/relationships/image"/><Relationship Target="media/attach_17d129388a6e0825.png" Id="rId150" Type="http://schemas.openxmlformats.org/officeDocument/2006/relationships/image"/><Relationship Target="https://homology-mindoc.moredian.com/docs/user_manualuser_manual-1eq19em5dpm8s/platform_02" Id="rId207" Type="http://schemas.openxmlformats.org/officeDocument/2006/relationships/hyperlink" TargetMode="External"/><Relationship Target="https://homology-mindoc.moredian.com/docs/user_manualuser_manual-1eq19em5dpm8s/platform_11" Id="rId217" Type="http://schemas.openxmlformats.org/officeDocument/2006/relationships/hyperlink" TargetMode="External"/><Relationship Target="media/attach_18098d48090028c9.png" Id="rId106" Type="http://schemas.openxmlformats.org/officeDocument/2006/relationships/image"/><Relationship Target="media/attach_17d1755f8962caeb.png" Id="rId81" Type="http://schemas.openxmlformats.org/officeDocument/2006/relationships/image"/><Relationship Target="media/attach_17417cb083b3bda1.jpeg" Id="rId69" Type="http://schemas.openxmlformats.org/officeDocument/2006/relationships/image"/><Relationship Target="media/attach_18262f83f45462f7.jpeg" Id="rId135" Type="http://schemas.openxmlformats.org/officeDocument/2006/relationships/image"/><Relationship Target="media/attach_174179bd68385ead.jpeg" Id="rId53" Type="http://schemas.openxmlformats.org/officeDocument/2006/relationships/image"/><Relationship Target="media/attach_17330f04ec654259.png" Id="rId14" Type="http://schemas.openxmlformats.org/officeDocument/2006/relationships/image"/><Relationship Target="media/attach_17d15c374edd9980.png" Id="rId155" Type="http://schemas.openxmlformats.org/officeDocument/2006/relationships/image"/><Relationship Target="media/attach_17d17730f7e6dce3.png" Id="rId90" Type="http://schemas.openxmlformats.org/officeDocument/2006/relationships/image"/><Relationship Target="media/attach_17d12646422bf4eb.png" Id="rId143" Type="http://schemas.openxmlformats.org/officeDocument/2006/relationships/image"/><Relationship Target="media/attach_18262bab67917c3f.png" Id="rId112" Type="http://schemas.openxmlformats.org/officeDocument/2006/relationships/image"/><Relationship Target="media/attach_17d15c40454eeebe.png" Id="rId156" Type="http://schemas.openxmlformats.org/officeDocument/2006/relationships/image"/><Relationship Target="media/attach_174133dbd804c200.jpeg" Id="rId10" Type="http://schemas.openxmlformats.org/officeDocument/2006/relationships/image"/><Relationship Target="media/attach_1740379872cb2fa1.png" Id="rId193" Type="http://schemas.openxmlformats.org/officeDocument/2006/relationships/image"/><Relationship Target="media/attach_17413646a8c3053e.png" Id="rId36" Type="http://schemas.openxmlformats.org/officeDocument/2006/relationships/image"/><Relationship Target="media/attach_18262f52538b9675.jpeg" Id="rId129" Type="http://schemas.openxmlformats.org/officeDocument/2006/relationships/image"/><Relationship Target="media/attach_18098d388d06de87.png" Id="rId105" Type="http://schemas.openxmlformats.org/officeDocument/2006/relationships/image"/><Relationship Target="media/attach_17d12aec751fc9e0.png" Id="rId151" Type="http://schemas.openxmlformats.org/officeDocument/2006/relationships/image"/><Relationship Target="media/attach_174e04db758c6017.jpeg" Id="rId74" Type="http://schemas.openxmlformats.org/officeDocument/2006/relationships/image"/><Relationship Target="media/attach_18098c86dc89ad5e.png" Id="rId82" Type="http://schemas.openxmlformats.org/officeDocument/2006/relationships/image"/><Relationship Target="media/attach_17d178b9ce8d3f85.png" Id="rId102" Type="http://schemas.openxmlformats.org/officeDocument/2006/relationships/image"/><Relationship Target="https://imagicube.moredian.com/#/login)&#12290;" Id="rId218" Type="http://schemas.openxmlformats.org/officeDocument/2006/relationships/hyperlink" TargetMode="External"/><Relationship Target="media/attach_18262f603554515a.jpeg" Id="rId130" Type="http://schemas.openxmlformats.org/officeDocument/2006/relationships/image"/><Relationship Target="media/attach_1741332dbb91636c.png" Id="rId28" Type="http://schemas.openxmlformats.org/officeDocument/2006/relationships/image"/><Relationship Target="media/attach_1740374944c0174d.png" Id="rId184" Type="http://schemas.openxmlformats.org/officeDocument/2006/relationships/image"/><Relationship Target="media/attach_17330f0a055b523b.png" Id="rId17" Type="http://schemas.openxmlformats.org/officeDocument/2006/relationships/image"/><Relationship Target="media/attach_18262f6b41d93d31.jpeg" Id="rId132" Type="http://schemas.openxmlformats.org/officeDocument/2006/relationships/image"/><Relationship Target="media/attach_17d12632f09e504e.png" Id="rId141" Type="http://schemas.openxmlformats.org/officeDocument/2006/relationships/image"/></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03.0028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2025-07-08T13:01:10Z</dcterms:created>
  <dcterms:modified xsi:type="dcterms:W3CDTF">2025-07-08T13:01:10Z</dcterms:modified>
  <dc:title>魔点智连云平台用户手册</dc:title>
  <dc:creator>Unknown</dc:creator>
  <dc:language>zh</dc:language>
</cp:coreProperties>
</file>